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F931BC7" w14:textId="77777777" w:rsidR="00FA2348" w:rsidRPr="00592712" w:rsidRDefault="00E45289" w:rsidP="00FA2348">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630D751C" wp14:editId="1652921C">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2348" w:rsidRPr="00592712">
        <w:rPr>
          <w:b/>
          <w:lang w:eastAsia="zh-CN"/>
        </w:rPr>
        <w:t xml:space="preserve">3GPP </w:t>
      </w:r>
      <w:r w:rsidR="00FA2348" w:rsidRPr="00592712">
        <w:rPr>
          <w:b/>
        </w:rPr>
        <w:t xml:space="preserve">TSG RAN WG1 </w:t>
      </w:r>
      <w:r w:rsidR="00043482">
        <w:rPr>
          <w:b/>
        </w:rPr>
        <w:t>NR Ad-Hoc#2</w:t>
      </w:r>
      <w:r w:rsidR="00FA2348" w:rsidRPr="00592712">
        <w:rPr>
          <w:b/>
        </w:rPr>
        <w:tab/>
      </w:r>
      <w:r w:rsidR="002A7622" w:rsidRPr="002A7622">
        <w:rPr>
          <w:b/>
        </w:rPr>
        <w:t>R1-</w:t>
      </w:r>
      <w:r w:rsidR="00043482" w:rsidRPr="002A7622">
        <w:rPr>
          <w:b/>
        </w:rPr>
        <w:t>17</w:t>
      </w:r>
      <w:r w:rsidR="007A37AD">
        <w:rPr>
          <w:b/>
        </w:rPr>
        <w:t>10367</w:t>
      </w:r>
    </w:p>
    <w:p w14:paraId="699D57FD" w14:textId="77777777" w:rsidR="003C346D" w:rsidRPr="0052396B" w:rsidRDefault="00043482" w:rsidP="00FA2348">
      <w:pPr>
        <w:jc w:val="left"/>
        <w:rPr>
          <w:b/>
          <w:bCs/>
        </w:rPr>
      </w:pPr>
      <w:r>
        <w:rPr>
          <w:b/>
          <w:kern w:val="2"/>
          <w:lang w:eastAsia="zh-CN"/>
        </w:rPr>
        <w:t>Qingdao</w:t>
      </w:r>
      <w:r w:rsidR="003E1328" w:rsidRPr="003E1328">
        <w:rPr>
          <w:b/>
          <w:kern w:val="2"/>
          <w:lang w:eastAsia="zh-CN"/>
        </w:rPr>
        <w:t>,</w:t>
      </w:r>
      <w:r>
        <w:rPr>
          <w:b/>
          <w:kern w:val="2"/>
          <w:lang w:eastAsia="zh-CN"/>
        </w:rPr>
        <w:t xml:space="preserve"> P.R.</w:t>
      </w:r>
      <w:r w:rsidR="003E1328" w:rsidRPr="003E1328">
        <w:rPr>
          <w:b/>
          <w:kern w:val="2"/>
          <w:lang w:eastAsia="zh-CN"/>
        </w:rPr>
        <w:t xml:space="preserve"> </w:t>
      </w:r>
      <w:r w:rsidR="00322C68">
        <w:rPr>
          <w:b/>
          <w:kern w:val="2"/>
          <w:lang w:eastAsia="zh-CN"/>
        </w:rPr>
        <w:t>China</w:t>
      </w:r>
      <w:r w:rsidR="003E1328" w:rsidRPr="003E1328">
        <w:rPr>
          <w:b/>
          <w:kern w:val="2"/>
          <w:lang w:eastAsia="zh-CN"/>
        </w:rPr>
        <w:t xml:space="preserve"> </w:t>
      </w:r>
      <w:r>
        <w:rPr>
          <w:b/>
          <w:kern w:val="2"/>
          <w:lang w:eastAsia="zh-CN"/>
        </w:rPr>
        <w:t>27</w:t>
      </w:r>
      <w:r w:rsidR="00322C68">
        <w:rPr>
          <w:b/>
          <w:kern w:val="2"/>
          <w:lang w:eastAsia="zh-CN"/>
        </w:rPr>
        <w:t>th</w:t>
      </w:r>
      <w:r w:rsidR="003E1328" w:rsidRPr="003E1328">
        <w:rPr>
          <w:b/>
          <w:kern w:val="2"/>
          <w:lang w:eastAsia="zh-CN"/>
        </w:rPr>
        <w:t xml:space="preserve"> - </w:t>
      </w:r>
      <w:r>
        <w:rPr>
          <w:b/>
          <w:kern w:val="2"/>
          <w:lang w:eastAsia="zh-CN"/>
        </w:rPr>
        <w:t>30</w:t>
      </w:r>
      <w:r w:rsidR="003E1328" w:rsidRPr="003E1328">
        <w:rPr>
          <w:b/>
          <w:kern w:val="2"/>
          <w:lang w:eastAsia="zh-CN"/>
        </w:rPr>
        <w:t xml:space="preserve">th </w:t>
      </w:r>
      <w:r>
        <w:rPr>
          <w:b/>
          <w:kern w:val="2"/>
          <w:lang w:eastAsia="zh-CN"/>
        </w:rPr>
        <w:t>June</w:t>
      </w:r>
      <w:r w:rsidR="003E1328" w:rsidRPr="003E1328">
        <w:rPr>
          <w:b/>
          <w:kern w:val="2"/>
          <w:lang w:eastAsia="zh-CN"/>
        </w:rPr>
        <w:t xml:space="preserve"> 2017</w:t>
      </w:r>
    </w:p>
    <w:p w14:paraId="544575AD" w14:textId="77777777" w:rsidR="003C346D" w:rsidRPr="0052396B" w:rsidRDefault="003C346D" w:rsidP="00771021">
      <w:pPr>
        <w:pBdr>
          <w:top w:val="single" w:sz="4" w:space="0" w:color="auto"/>
        </w:pBdr>
        <w:spacing w:after="0"/>
        <w:jc w:val="left"/>
        <w:rPr>
          <w:b/>
          <w:bCs/>
          <w:sz w:val="16"/>
          <w:szCs w:val="16"/>
        </w:rPr>
      </w:pPr>
    </w:p>
    <w:p w14:paraId="07C055DA"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43482">
        <w:rPr>
          <w:b/>
        </w:rPr>
        <w:t>5</w:t>
      </w:r>
      <w:r w:rsidR="00322C68">
        <w:rPr>
          <w:b/>
        </w:rPr>
        <w:t>.1.</w:t>
      </w:r>
      <w:r w:rsidR="00043482">
        <w:rPr>
          <w:b/>
        </w:rPr>
        <w:t>3</w:t>
      </w:r>
      <w:r w:rsidR="00322C68">
        <w:rPr>
          <w:b/>
        </w:rPr>
        <w:t>.</w:t>
      </w:r>
      <w:r w:rsidR="00043482">
        <w:rPr>
          <w:b/>
        </w:rPr>
        <w:t>2</w:t>
      </w:r>
      <w:r w:rsidR="00322C68">
        <w:rPr>
          <w:b/>
        </w:rPr>
        <w:t>.</w:t>
      </w:r>
      <w:r w:rsidR="00043482">
        <w:rPr>
          <w:b/>
        </w:rPr>
        <w:t>1.2</w:t>
      </w:r>
    </w:p>
    <w:p w14:paraId="78AA442A"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705F366"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EE6794">
        <w:rPr>
          <w:b/>
        </w:rPr>
        <w:t xml:space="preserve">Discussion on </w:t>
      </w:r>
      <w:r w:rsidR="00043482">
        <w:rPr>
          <w:b/>
        </w:rPr>
        <w:t>1-symbol PUCCH design</w:t>
      </w:r>
    </w:p>
    <w:p w14:paraId="7A575882"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03EB65DF" w14:textId="77777777" w:rsidR="009C0564" w:rsidRPr="00447E0C" w:rsidRDefault="009C0564" w:rsidP="00E51A78">
      <w:pPr>
        <w:pBdr>
          <w:bottom w:val="single" w:sz="4" w:space="1" w:color="auto"/>
        </w:pBdr>
        <w:spacing w:after="0"/>
        <w:jc w:val="left"/>
        <w:rPr>
          <w:b/>
          <w:sz w:val="16"/>
          <w:szCs w:val="16"/>
        </w:rPr>
      </w:pPr>
    </w:p>
    <w:p w14:paraId="78AFCC30" w14:textId="77777777" w:rsidR="00B552AD" w:rsidRDefault="00B552AD" w:rsidP="00F17A45">
      <w:pPr>
        <w:pStyle w:val="1"/>
        <w:rPr>
          <w:lang w:eastAsia="zh-CN"/>
        </w:rPr>
      </w:pPr>
      <w:r>
        <w:rPr>
          <w:lang w:eastAsia="zh-CN"/>
        </w:rPr>
        <w:t>Introduction</w:t>
      </w:r>
    </w:p>
    <w:p w14:paraId="0B3945C7" w14:textId="77777777" w:rsidR="002D25F8" w:rsidRDefault="002050DC" w:rsidP="004E7723">
      <w:pPr>
        <w:ind w:left="110" w:hangingChars="50" w:hanging="110"/>
        <w:rPr>
          <w:lang w:eastAsia="zh-CN"/>
        </w:rPr>
      </w:pPr>
      <w:r>
        <w:rPr>
          <w:lang w:eastAsia="zh-CN"/>
        </w:rPr>
        <w:t>In</w:t>
      </w:r>
      <w:r w:rsidR="00771CD4">
        <w:rPr>
          <w:lang w:eastAsia="zh-CN"/>
        </w:rPr>
        <w:t xml:space="preserve"> the</w:t>
      </w:r>
      <w:r w:rsidR="002D25F8">
        <w:rPr>
          <w:lang w:eastAsia="zh-CN"/>
        </w:rPr>
        <w:t xml:space="preserve"> </w:t>
      </w:r>
      <w:r>
        <w:rPr>
          <w:lang w:eastAsia="zh-CN"/>
        </w:rPr>
        <w:t>RAN1#</w:t>
      </w:r>
      <w:r w:rsidR="00322C68">
        <w:rPr>
          <w:lang w:eastAsia="zh-CN"/>
        </w:rPr>
        <w:t>88bis</w:t>
      </w:r>
      <w:r>
        <w:rPr>
          <w:lang w:eastAsia="zh-CN"/>
        </w:rPr>
        <w:t xml:space="preserve"> meeting, </w:t>
      </w:r>
      <w:r w:rsidR="00A06F1F">
        <w:rPr>
          <w:lang w:eastAsia="zh-CN"/>
        </w:rPr>
        <w:t>the following was agreed regarding short PUCCH with more than 2 UCI bits in NR</w:t>
      </w:r>
      <w:r w:rsidR="00771CD4">
        <w:rPr>
          <w:lang w:eastAsia="zh-CN"/>
        </w:rPr>
        <w:t xml:space="preserve"> </w:t>
      </w:r>
      <w:r w:rsidR="00AC1184">
        <w:rPr>
          <w:lang w:eastAsia="zh-CN"/>
        </w:rPr>
        <w:fldChar w:fldCharType="begin"/>
      </w:r>
      <w:r w:rsidR="00AC1184">
        <w:rPr>
          <w:lang w:eastAsia="zh-CN"/>
        </w:rPr>
        <w:instrText xml:space="preserve"> REF _Ref477870568 \r \h </w:instrText>
      </w:r>
      <w:r w:rsidR="00AC1184">
        <w:rPr>
          <w:lang w:eastAsia="zh-CN"/>
        </w:rPr>
      </w:r>
      <w:r w:rsidR="00AC1184">
        <w:rPr>
          <w:lang w:eastAsia="zh-CN"/>
        </w:rPr>
        <w:fldChar w:fldCharType="separate"/>
      </w:r>
      <w:r w:rsidR="00AC1184">
        <w:rPr>
          <w:lang w:eastAsia="zh-CN"/>
        </w:rPr>
        <w:t>[1]</w:t>
      </w:r>
      <w:r w:rsidR="00AC1184">
        <w:rPr>
          <w:lang w:eastAsia="zh-CN"/>
        </w:rPr>
        <w:fldChar w:fldCharType="end"/>
      </w:r>
      <w:r w:rsidR="00A06F1F">
        <w:rPr>
          <w:lang w:eastAsia="zh-CN"/>
        </w:rPr>
        <w:t>.</w:t>
      </w:r>
    </w:p>
    <w:tbl>
      <w:tblPr>
        <w:tblStyle w:val="ac"/>
        <w:tblW w:w="0" w:type="auto"/>
        <w:tblLook w:val="04A0" w:firstRow="1" w:lastRow="0" w:firstColumn="1" w:lastColumn="0" w:noHBand="0" w:noVBand="1"/>
      </w:tblPr>
      <w:tblGrid>
        <w:gridCol w:w="9307"/>
      </w:tblGrid>
      <w:tr w:rsidR="005579D6" w:rsidRPr="00F56C80" w14:paraId="1166AA5D" w14:textId="77777777" w:rsidTr="006925D9">
        <w:tc>
          <w:tcPr>
            <w:tcW w:w="9855" w:type="dxa"/>
          </w:tcPr>
          <w:p w14:paraId="2F368BFB" w14:textId="77777777" w:rsidR="005579D6" w:rsidRPr="00A439FF" w:rsidRDefault="005579D6" w:rsidP="005579D6">
            <w:pPr>
              <w:rPr>
                <w:rFonts w:eastAsia="MS Mincho"/>
                <w:lang w:eastAsia="ja-JP"/>
              </w:rPr>
            </w:pPr>
            <w:r w:rsidRPr="00A439FF">
              <w:rPr>
                <w:rFonts w:eastAsia="MS Mincho"/>
                <w:highlight w:val="green"/>
                <w:lang w:eastAsia="ja-JP"/>
              </w:rPr>
              <w:t>Agreements:</w:t>
            </w:r>
            <w:r>
              <w:rPr>
                <w:rFonts w:eastAsia="MS Mincho"/>
                <w:lang w:eastAsia="ja-JP"/>
              </w:rPr>
              <w:t xml:space="preserve"> </w:t>
            </w:r>
            <w:r>
              <w:rPr>
                <w:rFonts w:eastAsia="MS Mincho"/>
                <w:iCs/>
                <w:lang w:val="en-GB" w:eastAsia="ja-JP"/>
              </w:rPr>
              <w:t>1</w:t>
            </w:r>
            <w:r w:rsidRPr="00A6071F">
              <w:rPr>
                <w:rFonts w:eastAsia="MS Mincho"/>
                <w:iCs/>
                <w:lang w:val="en-GB" w:eastAsia="ja-JP"/>
              </w:rPr>
              <w:t xml:space="preserve"> symbol PUCCH</w:t>
            </w:r>
          </w:p>
          <w:p w14:paraId="5AA4E7DC" w14:textId="77777777" w:rsidR="005579D6" w:rsidRPr="00586339" w:rsidRDefault="005579D6" w:rsidP="005579D6">
            <w:pPr>
              <w:widowControl/>
              <w:numPr>
                <w:ilvl w:val="0"/>
                <w:numId w:val="11"/>
              </w:numPr>
              <w:autoSpaceDE/>
              <w:autoSpaceDN/>
              <w:adjustRightInd/>
              <w:snapToGrid/>
              <w:spacing w:after="0"/>
              <w:jc w:val="left"/>
              <w:rPr>
                <w:rFonts w:eastAsia="MS Mincho"/>
                <w:szCs w:val="20"/>
                <w:lang w:eastAsia="ja-JP"/>
              </w:rPr>
            </w:pPr>
            <w:r w:rsidRPr="00A6071F">
              <w:rPr>
                <w:rFonts w:eastAsia="MS Mincho" w:hint="eastAsia"/>
                <w:iCs/>
                <w:szCs w:val="20"/>
                <w:lang w:eastAsia="ja-JP"/>
              </w:rPr>
              <w:t>At</w:t>
            </w:r>
            <w:r w:rsidRPr="00586339">
              <w:rPr>
                <w:rFonts w:eastAsia="MS Mincho" w:hint="eastAsia"/>
                <w:szCs w:val="20"/>
                <w:lang w:eastAsia="ja-JP"/>
              </w:rPr>
              <w:t xml:space="preserve"> least </w:t>
            </w:r>
            <w:r w:rsidRPr="00586339">
              <w:rPr>
                <w:rFonts w:eastAsia="MS Mincho"/>
                <w:szCs w:val="20"/>
                <w:lang w:eastAsia="ja-JP"/>
              </w:rPr>
              <w:t>for 1 symbol short-PUCCH</w:t>
            </w:r>
            <w:r w:rsidRPr="00586339">
              <w:rPr>
                <w:rFonts w:eastAsia="MS Mincho" w:hint="eastAsia"/>
                <w:szCs w:val="20"/>
                <w:lang w:eastAsia="ja-JP"/>
              </w:rPr>
              <w:t xml:space="preserve"> with more than 2 bits, the following is supported.</w:t>
            </w:r>
          </w:p>
          <w:p w14:paraId="035FCE4C" w14:textId="77777777" w:rsidR="005579D6" w:rsidRPr="00586339" w:rsidRDefault="005579D6" w:rsidP="005579D6">
            <w:pPr>
              <w:widowControl/>
              <w:numPr>
                <w:ilvl w:val="1"/>
                <w:numId w:val="11"/>
              </w:numPr>
              <w:autoSpaceDE/>
              <w:autoSpaceDN/>
              <w:adjustRightInd/>
              <w:snapToGrid/>
              <w:spacing w:after="0"/>
              <w:jc w:val="left"/>
              <w:rPr>
                <w:rFonts w:eastAsia="MS Mincho"/>
                <w:szCs w:val="20"/>
                <w:lang w:eastAsia="ja-JP"/>
              </w:rPr>
            </w:pPr>
            <w:r w:rsidRPr="00586339">
              <w:rPr>
                <w:rFonts w:eastAsia="MS Mincho" w:hint="eastAsia"/>
                <w:szCs w:val="20"/>
                <w:lang w:eastAsia="ja-JP"/>
              </w:rPr>
              <w:t xml:space="preserve"> </w:t>
            </w:r>
            <w:r w:rsidRPr="00F56C80">
              <w:rPr>
                <w:rFonts w:eastAsia="MS Mincho"/>
                <w:szCs w:val="20"/>
                <w:lang w:eastAsia="ja-JP"/>
              </w:rPr>
              <w:t xml:space="preserve">RS and UCI </w:t>
            </w:r>
            <w:r w:rsidRPr="00F56C80">
              <w:rPr>
                <w:rFonts w:eastAsia="MS Mincho" w:hint="eastAsia"/>
                <w:szCs w:val="20"/>
                <w:lang w:eastAsia="ja-JP"/>
              </w:rPr>
              <w:t xml:space="preserve">are </w:t>
            </w:r>
            <w:r w:rsidRPr="00F56C80">
              <w:rPr>
                <w:rFonts w:eastAsia="MS Mincho"/>
                <w:szCs w:val="20"/>
                <w:lang w:eastAsia="ja-JP"/>
              </w:rPr>
              <w:t xml:space="preserve">multiplexed </w:t>
            </w:r>
            <w:r w:rsidRPr="00F56C80">
              <w:rPr>
                <w:rFonts w:eastAsia="MS Mincho" w:hint="eastAsia"/>
                <w:szCs w:val="20"/>
                <w:lang w:eastAsia="ja-JP"/>
              </w:rPr>
              <w:t>in FDM manner</w:t>
            </w:r>
            <w:r w:rsidRPr="00586339">
              <w:rPr>
                <w:rFonts w:eastAsia="MS Mincho" w:hint="eastAsia"/>
                <w:szCs w:val="20"/>
                <w:lang w:eastAsia="ja-JP"/>
              </w:rPr>
              <w:t xml:space="preserve"> </w:t>
            </w:r>
            <w:r w:rsidRPr="00586339">
              <w:rPr>
                <w:rFonts w:eastAsia="MS Mincho"/>
                <w:szCs w:val="20"/>
                <w:lang w:eastAsia="ja-JP"/>
              </w:rPr>
              <w:t xml:space="preserve">in </w:t>
            </w:r>
            <w:r w:rsidRPr="00586339">
              <w:rPr>
                <w:rFonts w:eastAsia="MS Mincho" w:hint="eastAsia"/>
                <w:szCs w:val="20"/>
                <w:lang w:eastAsia="ja-JP"/>
              </w:rPr>
              <w:t xml:space="preserve">the OFDM </w:t>
            </w:r>
            <w:r w:rsidRPr="00586339">
              <w:rPr>
                <w:rFonts w:eastAsia="MS Mincho"/>
                <w:szCs w:val="20"/>
                <w:lang w:eastAsia="ja-JP"/>
              </w:rPr>
              <w:t>symbol</w:t>
            </w:r>
            <w:r w:rsidRPr="00586339">
              <w:rPr>
                <w:rFonts w:eastAsia="MS Mincho" w:hint="eastAsia"/>
                <w:szCs w:val="20"/>
                <w:lang w:eastAsia="ja-JP"/>
              </w:rPr>
              <w:t xml:space="preserve"> </w:t>
            </w:r>
            <w:r w:rsidRPr="00586339">
              <w:rPr>
                <w:rFonts w:eastAsia="MS Mincho"/>
                <w:szCs w:val="20"/>
                <w:lang w:eastAsia="ja-JP"/>
              </w:rPr>
              <w:t>where RS and UCI are mapped on different subcarriers</w:t>
            </w:r>
            <w:r w:rsidRPr="00586339">
              <w:rPr>
                <w:rFonts w:eastAsia="MS Mincho" w:hint="eastAsia"/>
                <w:szCs w:val="20"/>
                <w:lang w:eastAsia="ja-JP"/>
              </w:rPr>
              <w:t xml:space="preserve"> and coherent demodulation are supported</w:t>
            </w:r>
            <w:r w:rsidRPr="00586339">
              <w:rPr>
                <w:rFonts w:eastAsia="MS Mincho"/>
                <w:szCs w:val="20"/>
                <w:lang w:eastAsia="ja-JP"/>
              </w:rPr>
              <w:t>.</w:t>
            </w:r>
          </w:p>
          <w:p w14:paraId="0D79F841" w14:textId="77777777" w:rsidR="005579D6" w:rsidRPr="00586339" w:rsidRDefault="005579D6" w:rsidP="005579D6">
            <w:pPr>
              <w:widowControl/>
              <w:numPr>
                <w:ilvl w:val="2"/>
                <w:numId w:val="11"/>
              </w:numPr>
              <w:autoSpaceDE/>
              <w:autoSpaceDN/>
              <w:adjustRightInd/>
              <w:snapToGrid/>
              <w:spacing w:after="0"/>
              <w:jc w:val="left"/>
              <w:rPr>
                <w:rFonts w:eastAsia="MS Mincho"/>
                <w:iCs/>
                <w:szCs w:val="20"/>
                <w:lang w:eastAsia="ja-JP"/>
              </w:rPr>
            </w:pPr>
            <w:r w:rsidRPr="00586339">
              <w:rPr>
                <w:rFonts w:eastAsia="MS Mincho" w:hint="eastAsia"/>
                <w:iCs/>
                <w:szCs w:val="20"/>
                <w:lang w:eastAsia="ja-JP"/>
              </w:rPr>
              <w:t>FFS: Details on RS</w:t>
            </w:r>
          </w:p>
          <w:p w14:paraId="1B358366" w14:textId="77777777" w:rsidR="005579D6" w:rsidRPr="00586339" w:rsidRDefault="005579D6" w:rsidP="005579D6">
            <w:pPr>
              <w:widowControl/>
              <w:numPr>
                <w:ilvl w:val="2"/>
                <w:numId w:val="11"/>
              </w:numPr>
              <w:autoSpaceDE/>
              <w:autoSpaceDN/>
              <w:adjustRightInd/>
              <w:snapToGrid/>
              <w:spacing w:after="0"/>
              <w:jc w:val="left"/>
              <w:rPr>
                <w:rFonts w:eastAsia="MS Mincho"/>
                <w:iCs/>
                <w:szCs w:val="20"/>
                <w:lang w:eastAsia="ja-JP"/>
              </w:rPr>
            </w:pPr>
            <w:r w:rsidRPr="00A6071F">
              <w:rPr>
                <w:rFonts w:eastAsia="MS Mincho" w:hint="eastAsia"/>
                <w:iCs/>
                <w:szCs w:val="20"/>
                <w:lang w:eastAsia="ja-JP"/>
              </w:rPr>
              <w:t>FFS: whether to support option 6 (pre-DFT)</w:t>
            </w:r>
          </w:p>
          <w:p w14:paraId="6EFE92DB" w14:textId="77777777" w:rsidR="005579D6" w:rsidRPr="00A6071F" w:rsidRDefault="005579D6" w:rsidP="005579D6">
            <w:pPr>
              <w:widowControl/>
              <w:numPr>
                <w:ilvl w:val="2"/>
                <w:numId w:val="11"/>
              </w:numPr>
              <w:autoSpaceDE/>
              <w:autoSpaceDN/>
              <w:adjustRightInd/>
              <w:snapToGrid/>
              <w:spacing w:after="0"/>
              <w:jc w:val="left"/>
              <w:rPr>
                <w:rFonts w:eastAsia="MS Mincho"/>
                <w:iCs/>
                <w:szCs w:val="20"/>
                <w:lang w:eastAsia="ja-JP"/>
              </w:rPr>
            </w:pPr>
            <w:r w:rsidRPr="00A6071F">
              <w:rPr>
                <w:rFonts w:eastAsia="MS Mincho" w:hint="eastAsia"/>
                <w:iCs/>
                <w:szCs w:val="20"/>
                <w:lang w:eastAsia="ja-JP"/>
              </w:rPr>
              <w:t>FFS: for 1 and 2 bits</w:t>
            </w:r>
          </w:p>
          <w:p w14:paraId="3754BB3E" w14:textId="77777777" w:rsidR="005579D6" w:rsidRPr="00F56C80" w:rsidRDefault="005579D6" w:rsidP="005579D6">
            <w:pPr>
              <w:widowControl/>
              <w:numPr>
                <w:ilvl w:val="0"/>
                <w:numId w:val="12"/>
              </w:numPr>
              <w:autoSpaceDE/>
              <w:autoSpaceDN/>
              <w:adjustRightInd/>
              <w:snapToGrid/>
              <w:spacing w:after="0"/>
              <w:jc w:val="left"/>
              <w:rPr>
                <w:rFonts w:eastAsia="MS Mincho"/>
                <w:iCs/>
                <w:color w:val="000000" w:themeColor="text1"/>
                <w:szCs w:val="20"/>
                <w:lang w:eastAsia="ja-JP"/>
              </w:rPr>
            </w:pPr>
            <w:r w:rsidRPr="00931748">
              <w:rPr>
                <w:rFonts w:eastAsia="MS Mincho"/>
                <w:iCs/>
                <w:szCs w:val="20"/>
                <w:lang w:eastAsia="ja-JP"/>
              </w:rPr>
              <w:t>For 1-symbol short PUCCH with &gt; 2 UCI bits, the following is supported for the agreed Option 1:</w:t>
            </w:r>
          </w:p>
          <w:p w14:paraId="48A011B7" w14:textId="77777777" w:rsidR="005579D6" w:rsidRPr="00F56C80" w:rsidRDefault="005579D6" w:rsidP="005579D6">
            <w:pPr>
              <w:widowControl/>
              <w:numPr>
                <w:ilvl w:val="1"/>
                <w:numId w:val="12"/>
              </w:numPr>
              <w:autoSpaceDE/>
              <w:autoSpaceDN/>
              <w:adjustRightInd/>
              <w:snapToGrid/>
              <w:spacing w:after="0"/>
              <w:jc w:val="left"/>
              <w:rPr>
                <w:rFonts w:eastAsia="MS Mincho"/>
                <w:iCs/>
                <w:color w:val="000000" w:themeColor="text1"/>
                <w:szCs w:val="20"/>
                <w:lang w:eastAsia="ja-JP"/>
              </w:rPr>
            </w:pPr>
            <w:r w:rsidRPr="00F56C80">
              <w:rPr>
                <w:rFonts w:eastAsia="MS Mincho"/>
                <w:iCs/>
                <w:color w:val="000000" w:themeColor="text1"/>
                <w:szCs w:val="20"/>
                <w:lang w:eastAsia="ja-JP"/>
              </w:rPr>
              <w:t>QPSK for UCI</w:t>
            </w:r>
          </w:p>
          <w:p w14:paraId="3FD46B4D" w14:textId="77777777" w:rsidR="005579D6" w:rsidRPr="00F56C80" w:rsidRDefault="005579D6" w:rsidP="005579D6">
            <w:pPr>
              <w:widowControl/>
              <w:numPr>
                <w:ilvl w:val="1"/>
                <w:numId w:val="12"/>
              </w:numPr>
              <w:autoSpaceDE/>
              <w:autoSpaceDN/>
              <w:adjustRightInd/>
              <w:snapToGrid/>
              <w:spacing w:after="0"/>
              <w:jc w:val="left"/>
              <w:rPr>
                <w:rFonts w:eastAsia="MS Mincho"/>
                <w:iCs/>
                <w:color w:val="000000" w:themeColor="text1"/>
                <w:szCs w:val="20"/>
                <w:lang w:eastAsia="ja-JP"/>
              </w:rPr>
            </w:pPr>
            <w:r w:rsidRPr="00F56C80">
              <w:rPr>
                <w:rFonts w:eastAsia="MS Mincho"/>
                <w:iCs/>
                <w:color w:val="000000" w:themeColor="text1"/>
                <w:szCs w:val="20"/>
                <w:lang w:eastAsia="ja-JP"/>
              </w:rPr>
              <w:t>X1 to X2 PRBs can be configured to support various UCI payload sizes</w:t>
            </w:r>
          </w:p>
          <w:p w14:paraId="5325504C" w14:textId="77777777" w:rsidR="005579D6" w:rsidRPr="00F56C80" w:rsidRDefault="005579D6" w:rsidP="005579D6">
            <w:pPr>
              <w:widowControl/>
              <w:numPr>
                <w:ilvl w:val="2"/>
                <w:numId w:val="12"/>
              </w:numPr>
              <w:autoSpaceDE/>
              <w:autoSpaceDN/>
              <w:adjustRightInd/>
              <w:snapToGrid/>
              <w:spacing w:after="0"/>
              <w:jc w:val="left"/>
              <w:rPr>
                <w:rFonts w:eastAsia="MS Mincho"/>
                <w:iCs/>
                <w:color w:val="000000" w:themeColor="text1"/>
                <w:szCs w:val="20"/>
                <w:lang w:eastAsia="ja-JP"/>
              </w:rPr>
            </w:pPr>
            <w:r w:rsidRPr="00F56C80">
              <w:rPr>
                <w:rFonts w:eastAsia="MS Mincho"/>
                <w:iCs/>
                <w:color w:val="000000" w:themeColor="text1"/>
                <w:szCs w:val="20"/>
                <w:lang w:eastAsia="ja-JP"/>
              </w:rPr>
              <w:t xml:space="preserve">Both localized (contiguous) and distributed (non-contiguous) allocations are supported </w:t>
            </w:r>
          </w:p>
          <w:p w14:paraId="59865FF4" w14:textId="77777777" w:rsidR="005579D6" w:rsidRPr="00931748" w:rsidRDefault="005579D6" w:rsidP="005579D6">
            <w:pPr>
              <w:widowControl/>
              <w:numPr>
                <w:ilvl w:val="2"/>
                <w:numId w:val="12"/>
              </w:numPr>
              <w:autoSpaceDE/>
              <w:autoSpaceDN/>
              <w:adjustRightInd/>
              <w:snapToGrid/>
              <w:spacing w:after="0"/>
              <w:jc w:val="left"/>
              <w:rPr>
                <w:rFonts w:eastAsia="MS Mincho"/>
                <w:iCs/>
                <w:szCs w:val="20"/>
                <w:lang w:eastAsia="ja-JP"/>
              </w:rPr>
            </w:pPr>
            <w:r w:rsidRPr="00931748">
              <w:rPr>
                <w:rFonts w:eastAsia="MS Mincho"/>
                <w:iCs/>
                <w:szCs w:val="20"/>
                <w:lang w:eastAsia="ja-JP"/>
              </w:rPr>
              <w:t>FFS: detailed PRB allocations and signaling of the configuration</w:t>
            </w:r>
          </w:p>
          <w:p w14:paraId="131C0682" w14:textId="77777777" w:rsidR="005579D6" w:rsidRPr="00931748" w:rsidRDefault="005579D6" w:rsidP="005579D6">
            <w:pPr>
              <w:widowControl/>
              <w:numPr>
                <w:ilvl w:val="2"/>
                <w:numId w:val="12"/>
              </w:numPr>
              <w:autoSpaceDE/>
              <w:autoSpaceDN/>
              <w:adjustRightInd/>
              <w:snapToGrid/>
              <w:spacing w:after="0"/>
              <w:jc w:val="left"/>
              <w:rPr>
                <w:rFonts w:eastAsia="MS Mincho"/>
                <w:iCs/>
                <w:szCs w:val="20"/>
                <w:lang w:eastAsia="ja-JP"/>
              </w:rPr>
            </w:pPr>
            <w:r w:rsidRPr="00931748">
              <w:rPr>
                <w:rFonts w:eastAsia="MS Mincho"/>
                <w:iCs/>
                <w:szCs w:val="20"/>
                <w:lang w:eastAsia="ja-JP"/>
              </w:rPr>
              <w:t>FFS: values of X1, X2</w:t>
            </w:r>
          </w:p>
          <w:p w14:paraId="35326E29" w14:textId="77777777" w:rsidR="005579D6" w:rsidRPr="00931748" w:rsidRDefault="005579D6" w:rsidP="005579D6">
            <w:pPr>
              <w:widowControl/>
              <w:numPr>
                <w:ilvl w:val="1"/>
                <w:numId w:val="12"/>
              </w:numPr>
              <w:autoSpaceDE/>
              <w:autoSpaceDN/>
              <w:adjustRightInd/>
              <w:snapToGrid/>
              <w:spacing w:after="0"/>
              <w:jc w:val="left"/>
              <w:rPr>
                <w:rFonts w:eastAsia="MS Mincho"/>
                <w:iCs/>
                <w:szCs w:val="20"/>
                <w:lang w:eastAsia="ja-JP"/>
              </w:rPr>
            </w:pPr>
            <w:r w:rsidRPr="00931748">
              <w:rPr>
                <w:rFonts w:eastAsia="MS Mincho"/>
                <w:iCs/>
                <w:szCs w:val="20"/>
                <w:lang w:eastAsia="ja-JP"/>
              </w:rPr>
              <w:t>DMRS overhead: down-select among the following options:</w:t>
            </w:r>
          </w:p>
          <w:p w14:paraId="6AB8F8ED" w14:textId="77777777" w:rsidR="005579D6" w:rsidRPr="00931748" w:rsidRDefault="005579D6" w:rsidP="005579D6">
            <w:pPr>
              <w:widowControl/>
              <w:numPr>
                <w:ilvl w:val="2"/>
                <w:numId w:val="12"/>
              </w:numPr>
              <w:autoSpaceDE/>
              <w:autoSpaceDN/>
              <w:adjustRightInd/>
              <w:snapToGrid/>
              <w:spacing w:after="0"/>
              <w:jc w:val="left"/>
              <w:rPr>
                <w:rFonts w:eastAsia="MS Mincho"/>
                <w:iCs/>
                <w:szCs w:val="20"/>
                <w:lang w:eastAsia="ja-JP"/>
              </w:rPr>
            </w:pPr>
            <w:r w:rsidRPr="00931748">
              <w:rPr>
                <w:rFonts w:eastAsia="MS Mincho"/>
                <w:iCs/>
                <w:szCs w:val="20"/>
                <w:lang w:eastAsia="ja-JP"/>
              </w:rPr>
              <w:t>Option 1: one value (e.g., 1/2, 1/3, 1/4, 1/5, …)</w:t>
            </w:r>
          </w:p>
          <w:p w14:paraId="55329ABA" w14:textId="77777777" w:rsidR="005579D6" w:rsidRPr="004E7723" w:rsidRDefault="005579D6" w:rsidP="004E7723">
            <w:pPr>
              <w:widowControl/>
              <w:numPr>
                <w:ilvl w:val="2"/>
                <w:numId w:val="12"/>
              </w:numPr>
              <w:autoSpaceDE/>
              <w:autoSpaceDN/>
              <w:adjustRightInd/>
              <w:snapToGrid/>
              <w:spacing w:after="0"/>
              <w:jc w:val="left"/>
              <w:rPr>
                <w:rFonts w:eastAsia="MS Mincho"/>
                <w:iCs/>
                <w:lang w:eastAsia="ja-JP"/>
              </w:rPr>
            </w:pPr>
            <w:r w:rsidRPr="00931748">
              <w:rPr>
                <w:rFonts w:eastAsia="MS Mincho"/>
                <w:iCs/>
                <w:szCs w:val="20"/>
                <w:lang w:eastAsia="ja-JP"/>
              </w:rPr>
              <w:t>Option 2: multiple values depending on, e.g. UCI payload size etc.</w:t>
            </w:r>
          </w:p>
        </w:tc>
      </w:tr>
    </w:tbl>
    <w:p w14:paraId="2AA26EA1" w14:textId="77777777" w:rsidR="005579D6" w:rsidRPr="004E7723" w:rsidRDefault="005579D6" w:rsidP="004E7723">
      <w:pPr>
        <w:rPr>
          <w:lang w:eastAsia="zh-CN"/>
        </w:rPr>
      </w:pPr>
    </w:p>
    <w:p w14:paraId="347ADCD9" w14:textId="77777777" w:rsidR="002D25F8" w:rsidRPr="004E7723" w:rsidRDefault="00771CD4" w:rsidP="00652E0F">
      <w:pPr>
        <w:rPr>
          <w:lang w:eastAsia="zh-CN"/>
        </w:rPr>
      </w:pPr>
      <w:r>
        <w:rPr>
          <w:rFonts w:hint="eastAsia"/>
          <w:lang w:eastAsia="zh-CN"/>
        </w:rPr>
        <w:t>And more agreements were reached in the last RAN1#89 meeting</w:t>
      </w:r>
      <w:r w:rsidRPr="00771CD4">
        <w:rPr>
          <w:lang w:eastAsia="zh-CN"/>
        </w:rPr>
        <w:t xml:space="preserve"> </w:t>
      </w:r>
      <w:r>
        <w:rPr>
          <w:lang w:eastAsia="zh-CN"/>
        </w:rPr>
        <w:t xml:space="preserve">as following </w:t>
      </w:r>
      <w:r>
        <w:rPr>
          <w:lang w:eastAsia="zh-CN"/>
        </w:rPr>
        <w:fldChar w:fldCharType="begin"/>
      </w:r>
      <w:r>
        <w:rPr>
          <w:lang w:eastAsia="zh-CN"/>
        </w:rPr>
        <w:instrText xml:space="preserve"> REF _Ref481055546 \r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5579D6" w:rsidRPr="00675245" w14:paraId="79A99849" w14:textId="77777777" w:rsidTr="006925D9">
        <w:tc>
          <w:tcPr>
            <w:tcW w:w="9855" w:type="dxa"/>
          </w:tcPr>
          <w:p w14:paraId="687739CF" w14:textId="77777777" w:rsidR="005579D6" w:rsidRPr="00564E1E" w:rsidRDefault="005579D6" w:rsidP="006925D9">
            <w:pPr>
              <w:rPr>
                <w:rFonts w:eastAsia="MS Mincho"/>
                <w:b/>
                <w:u w:val="single"/>
                <w:lang w:eastAsia="ja-JP"/>
              </w:rPr>
            </w:pPr>
            <w:r w:rsidRPr="00A66765">
              <w:rPr>
                <w:rFonts w:eastAsia="MS Mincho" w:hint="eastAsia"/>
                <w:b/>
                <w:highlight w:val="green"/>
                <w:u w:val="single"/>
                <w:lang w:eastAsia="ja-JP"/>
              </w:rPr>
              <w:t>Agreements:</w:t>
            </w:r>
            <w:r>
              <w:rPr>
                <w:rFonts w:eastAsia="MS Mincho"/>
                <w:b/>
                <w:u w:val="single"/>
                <w:lang w:eastAsia="ja-JP"/>
              </w:rPr>
              <w:t xml:space="preserve"> </w:t>
            </w:r>
            <w:r>
              <w:rPr>
                <w:rFonts w:eastAsia="MS Mincho"/>
                <w:lang w:val="en-GB" w:eastAsia="ja-JP"/>
              </w:rPr>
              <w:t>1</w:t>
            </w:r>
            <w:r w:rsidRPr="00DA24B3">
              <w:rPr>
                <w:rFonts w:eastAsia="MS Mincho"/>
                <w:lang w:val="en-GB" w:eastAsia="ja-JP"/>
              </w:rPr>
              <w:t>-symbol NR-PUCCH</w:t>
            </w:r>
          </w:p>
          <w:p w14:paraId="40F1B741" w14:textId="77777777" w:rsidR="005579D6" w:rsidRPr="00C2420F" w:rsidRDefault="005579D6" w:rsidP="005579D6">
            <w:pPr>
              <w:widowControl/>
              <w:numPr>
                <w:ilvl w:val="0"/>
                <w:numId w:val="15"/>
              </w:numPr>
              <w:autoSpaceDE/>
              <w:autoSpaceDN/>
              <w:adjustRightInd/>
              <w:snapToGrid/>
              <w:spacing w:after="0"/>
              <w:jc w:val="left"/>
              <w:rPr>
                <w:rFonts w:eastAsia="MS Mincho"/>
                <w:lang w:eastAsia="ja-JP"/>
              </w:rPr>
            </w:pPr>
            <w:r w:rsidRPr="00C2420F">
              <w:rPr>
                <w:rFonts w:eastAsia="MS Mincho"/>
                <w:lang w:eastAsia="ja-JP"/>
              </w:rPr>
              <w:t>For 1-symbol NR-PUCCH with more than 2 bits based on the agreed Option 1</w:t>
            </w:r>
            <w:r>
              <w:rPr>
                <w:rFonts w:eastAsia="MS Mincho"/>
                <w:lang w:eastAsia="ja-JP"/>
              </w:rPr>
              <w:t xml:space="preserve"> (FDM)</w:t>
            </w:r>
            <w:r w:rsidRPr="00C2420F">
              <w:rPr>
                <w:rFonts w:eastAsia="MS Mincho"/>
                <w:lang w:eastAsia="ja-JP"/>
              </w:rPr>
              <w:t>,</w:t>
            </w:r>
          </w:p>
          <w:p w14:paraId="14101886" w14:textId="77777777" w:rsidR="005579D6" w:rsidRPr="00C2420F" w:rsidRDefault="005579D6" w:rsidP="005579D6">
            <w:pPr>
              <w:widowControl/>
              <w:numPr>
                <w:ilvl w:val="1"/>
                <w:numId w:val="15"/>
              </w:numPr>
              <w:autoSpaceDE/>
              <w:autoSpaceDN/>
              <w:adjustRightInd/>
              <w:snapToGrid/>
              <w:spacing w:after="0"/>
              <w:jc w:val="left"/>
              <w:rPr>
                <w:rFonts w:eastAsia="MS Mincho"/>
                <w:lang w:eastAsia="ja-JP"/>
              </w:rPr>
            </w:pPr>
            <w:r w:rsidRPr="004E7723">
              <w:rPr>
                <w:rFonts w:eastAsia="MS Mincho"/>
                <w:color w:val="000000" w:themeColor="text1"/>
                <w:lang w:eastAsia="ja-JP"/>
              </w:rPr>
              <w:t xml:space="preserve">DM-RS overhead of 1/3 is </w:t>
            </w:r>
            <w:r w:rsidRPr="00C2420F">
              <w:rPr>
                <w:rFonts w:eastAsia="MS Mincho"/>
                <w:lang w:eastAsia="ja-JP"/>
              </w:rPr>
              <w:t>supported</w:t>
            </w:r>
          </w:p>
          <w:p w14:paraId="48899356" w14:textId="77777777" w:rsidR="005579D6" w:rsidRPr="00C2420F" w:rsidRDefault="005579D6" w:rsidP="005579D6">
            <w:pPr>
              <w:widowControl/>
              <w:numPr>
                <w:ilvl w:val="2"/>
                <w:numId w:val="15"/>
              </w:numPr>
              <w:autoSpaceDE/>
              <w:autoSpaceDN/>
              <w:adjustRightInd/>
              <w:snapToGrid/>
              <w:spacing w:after="0"/>
              <w:jc w:val="left"/>
              <w:rPr>
                <w:rFonts w:eastAsia="MS Mincho"/>
                <w:lang w:eastAsia="ja-JP"/>
              </w:rPr>
            </w:pPr>
            <w:r w:rsidRPr="00C2420F">
              <w:rPr>
                <w:rFonts w:eastAsia="MS Mincho"/>
                <w:lang w:eastAsia="ja-JP"/>
              </w:rPr>
              <w:t>FFS on other values for DM-RS overhead, if necessary</w:t>
            </w:r>
          </w:p>
          <w:p w14:paraId="60E62F18" w14:textId="77777777" w:rsidR="005579D6" w:rsidRPr="004E7723" w:rsidRDefault="005579D6" w:rsidP="004E7723">
            <w:pPr>
              <w:widowControl/>
              <w:numPr>
                <w:ilvl w:val="2"/>
                <w:numId w:val="15"/>
              </w:numPr>
              <w:autoSpaceDE/>
              <w:autoSpaceDN/>
              <w:adjustRightInd/>
              <w:snapToGrid/>
              <w:spacing w:after="0"/>
              <w:jc w:val="left"/>
              <w:rPr>
                <w:rFonts w:eastAsia="MS Mincho"/>
                <w:lang w:eastAsia="ja-JP"/>
              </w:rPr>
            </w:pPr>
            <w:r w:rsidRPr="00C2420F">
              <w:rPr>
                <w:rFonts w:eastAsia="MS Mincho"/>
                <w:lang w:eastAsia="ja-JP"/>
              </w:rPr>
              <w:t>FFS on detailed DM-RS pattern</w:t>
            </w:r>
          </w:p>
        </w:tc>
      </w:tr>
    </w:tbl>
    <w:p w14:paraId="7A443049" w14:textId="77777777" w:rsidR="00E114E9" w:rsidRDefault="00E114E9" w:rsidP="00085059">
      <w:pPr>
        <w:rPr>
          <w:lang w:eastAsia="zh-CN"/>
        </w:rPr>
      </w:pPr>
    </w:p>
    <w:p w14:paraId="24FD65D2" w14:textId="77777777" w:rsidR="0093390B" w:rsidRPr="004E7723" w:rsidRDefault="005F08A8" w:rsidP="000F6644">
      <w:pPr>
        <w:rPr>
          <w:b/>
          <w:lang w:eastAsia="zh-CN"/>
        </w:rPr>
      </w:pPr>
      <w:r>
        <w:rPr>
          <w:lang w:eastAsia="zh-CN"/>
        </w:rPr>
        <w:t xml:space="preserve">In this contribution, we </w:t>
      </w:r>
      <w:r w:rsidR="00E114E9">
        <w:rPr>
          <w:lang w:eastAsia="zh-CN"/>
        </w:rPr>
        <w:t>mainly present some design principles for DMRS patterns on 1-symbol PUCCH with large UCI payload size</w:t>
      </w:r>
      <w:r w:rsidR="001D4FA3">
        <w:rPr>
          <w:lang w:eastAsia="zh-CN"/>
        </w:rPr>
        <w:t xml:space="preserve"> and </w:t>
      </w:r>
      <w:r w:rsidR="00D87F83">
        <w:rPr>
          <w:lang w:eastAsia="zh-CN"/>
        </w:rPr>
        <w:t>provide some evaluation results</w:t>
      </w:r>
      <w:r w:rsidR="006925D9">
        <w:rPr>
          <w:lang w:eastAsia="zh-CN"/>
        </w:rPr>
        <w:t xml:space="preserve"> about</w:t>
      </w:r>
      <w:r w:rsidR="00D87F83">
        <w:rPr>
          <w:lang w:eastAsia="zh-CN"/>
        </w:rPr>
        <w:t xml:space="preserve"> PAPR</w:t>
      </w:r>
      <w:r>
        <w:rPr>
          <w:lang w:eastAsia="zh-CN"/>
        </w:rPr>
        <w:t>.</w:t>
      </w:r>
    </w:p>
    <w:p w14:paraId="2837E229" w14:textId="77777777" w:rsidR="00AC1184" w:rsidRDefault="00D87F83" w:rsidP="00AC1184">
      <w:pPr>
        <w:pStyle w:val="1"/>
        <w:rPr>
          <w:lang w:eastAsia="zh-CN"/>
        </w:rPr>
      </w:pPr>
      <w:r>
        <w:rPr>
          <w:lang w:eastAsia="zh-CN"/>
        </w:rPr>
        <w:t xml:space="preserve"> </w:t>
      </w:r>
      <w:r w:rsidRPr="00C2420F">
        <w:rPr>
          <w:rFonts w:eastAsia="MS Mincho"/>
          <w:lang w:eastAsia="ja-JP"/>
        </w:rPr>
        <w:t>1-symbol NR-PUCCH with more than 2 bits</w:t>
      </w:r>
    </w:p>
    <w:p w14:paraId="02EC1391" w14:textId="36DC0D99" w:rsidR="00D138D6" w:rsidRDefault="001F5C27" w:rsidP="00AC1184">
      <w:pPr>
        <w:rPr>
          <w:lang w:eastAsia="zh-CN"/>
        </w:rPr>
      </w:pPr>
      <w:r>
        <w:rPr>
          <w:rFonts w:hint="eastAsia"/>
          <w:lang w:eastAsia="zh-CN"/>
        </w:rPr>
        <w:t xml:space="preserve">For more than 2 bits UCI payload, </w:t>
      </w:r>
      <w:r w:rsidR="00824DE4">
        <w:rPr>
          <w:lang w:eastAsia="zh-CN"/>
        </w:rPr>
        <w:t>DM</w:t>
      </w:r>
      <w:r>
        <w:rPr>
          <w:lang w:eastAsia="zh-CN"/>
        </w:rPr>
        <w:t xml:space="preserve">RS and UCI can be multiplexed in </w:t>
      </w:r>
      <w:r w:rsidR="0076553C">
        <w:rPr>
          <w:lang w:eastAsia="zh-CN"/>
        </w:rPr>
        <w:t xml:space="preserve">a </w:t>
      </w:r>
      <w:r>
        <w:rPr>
          <w:lang w:eastAsia="zh-CN"/>
        </w:rPr>
        <w:t xml:space="preserve">FDM manner in one OFDM symbol. </w:t>
      </w:r>
      <w:r w:rsidR="00824DE4">
        <w:rPr>
          <w:lang w:eastAsia="zh-CN"/>
        </w:rPr>
        <w:t>I</w:t>
      </w:r>
      <w:r w:rsidR="00710017">
        <w:rPr>
          <w:lang w:eastAsia="zh-CN"/>
        </w:rPr>
        <w:t xml:space="preserve">t is a tradeoff between </w:t>
      </w:r>
      <w:r w:rsidR="00405EBB">
        <w:rPr>
          <w:lang w:eastAsia="zh-CN"/>
        </w:rPr>
        <w:t xml:space="preserve">DMRS overhead </w:t>
      </w:r>
      <w:r w:rsidR="00710017">
        <w:rPr>
          <w:lang w:eastAsia="zh-CN"/>
        </w:rPr>
        <w:t>and transmitted UCI payload size</w:t>
      </w:r>
      <w:r w:rsidR="00485CC2">
        <w:rPr>
          <w:lang w:eastAsia="zh-CN"/>
        </w:rPr>
        <w:t>s</w:t>
      </w:r>
      <w:r w:rsidR="00D138D6">
        <w:rPr>
          <w:lang w:eastAsia="zh-CN"/>
        </w:rPr>
        <w:t xml:space="preserve"> for given </w:t>
      </w:r>
      <w:r w:rsidR="009247A2">
        <w:rPr>
          <w:lang w:eastAsia="zh-CN"/>
        </w:rPr>
        <w:t>PRB</w:t>
      </w:r>
      <w:r w:rsidR="006925D9">
        <w:rPr>
          <w:lang w:eastAsia="zh-CN"/>
        </w:rPr>
        <w:t>s</w:t>
      </w:r>
      <w:r w:rsidR="00710017">
        <w:rPr>
          <w:lang w:eastAsia="zh-CN"/>
        </w:rPr>
        <w:t xml:space="preserve">, </w:t>
      </w:r>
      <w:r w:rsidR="00824DE4">
        <w:rPr>
          <w:lang w:eastAsia="zh-CN"/>
        </w:rPr>
        <w:t xml:space="preserve">and </w:t>
      </w:r>
      <w:r w:rsidR="001142DA">
        <w:rPr>
          <w:lang w:eastAsia="zh-CN"/>
        </w:rPr>
        <w:t xml:space="preserve">when using </w:t>
      </w:r>
      <w:r w:rsidR="00710017">
        <w:rPr>
          <w:lang w:eastAsia="zh-CN"/>
        </w:rPr>
        <w:t>large</w:t>
      </w:r>
      <w:r w:rsidR="001142DA">
        <w:rPr>
          <w:lang w:eastAsia="zh-CN"/>
        </w:rPr>
        <w:t xml:space="preserve">r DMRS overhead it will </w:t>
      </w:r>
      <w:r w:rsidR="00710017">
        <w:rPr>
          <w:lang w:eastAsia="zh-CN"/>
        </w:rPr>
        <w:t>provide</w:t>
      </w:r>
      <w:r w:rsidR="001142DA">
        <w:rPr>
          <w:lang w:eastAsia="zh-CN"/>
        </w:rPr>
        <w:t xml:space="preserve"> </w:t>
      </w:r>
      <w:r w:rsidR="0076553C">
        <w:rPr>
          <w:lang w:eastAsia="zh-CN"/>
        </w:rPr>
        <w:t xml:space="preserve">a </w:t>
      </w:r>
      <w:r w:rsidR="001142DA">
        <w:rPr>
          <w:lang w:eastAsia="zh-CN"/>
        </w:rPr>
        <w:t>better channel estimation performance.</w:t>
      </w:r>
      <w:r w:rsidR="00405EBB">
        <w:rPr>
          <w:lang w:eastAsia="zh-CN"/>
        </w:rPr>
        <w:t xml:space="preserve"> </w:t>
      </w:r>
      <w:r w:rsidR="001142DA">
        <w:rPr>
          <w:lang w:eastAsia="zh-CN"/>
        </w:rPr>
        <w:t xml:space="preserve">In this regard, the overhead of DMRS should be </w:t>
      </w:r>
      <w:r w:rsidR="00996DA7">
        <w:rPr>
          <w:lang w:eastAsia="zh-CN"/>
        </w:rPr>
        <w:t>configurable</w:t>
      </w:r>
      <w:r w:rsidR="001142DA">
        <w:rPr>
          <w:lang w:eastAsia="zh-CN"/>
        </w:rPr>
        <w:t xml:space="preserve"> </w:t>
      </w:r>
      <w:r w:rsidR="00996DA7">
        <w:rPr>
          <w:lang w:eastAsia="zh-CN"/>
        </w:rPr>
        <w:t>according</w:t>
      </w:r>
      <w:r w:rsidR="00824DE4">
        <w:rPr>
          <w:lang w:eastAsia="zh-CN"/>
        </w:rPr>
        <w:t xml:space="preserve"> to</w:t>
      </w:r>
      <w:r w:rsidR="00996DA7">
        <w:rPr>
          <w:lang w:eastAsia="zh-CN"/>
        </w:rPr>
        <w:t xml:space="preserve"> different UCI payload sizes and channel condition.</w:t>
      </w:r>
      <w:r w:rsidR="00996DA7" w:rsidRPr="00996DA7">
        <w:rPr>
          <w:lang w:eastAsia="zh-CN"/>
        </w:rPr>
        <w:t xml:space="preserve"> </w:t>
      </w:r>
      <w:r w:rsidR="00996DA7">
        <w:rPr>
          <w:lang w:eastAsia="zh-CN"/>
        </w:rPr>
        <w:t>In UL, the coverage for some scenarios should be considered with a low PAPR design</w:t>
      </w:r>
      <w:r w:rsidR="0076553C">
        <w:rPr>
          <w:lang w:eastAsia="zh-CN"/>
        </w:rPr>
        <w:t>,</w:t>
      </w:r>
      <w:r w:rsidR="00996DA7">
        <w:rPr>
          <w:lang w:eastAsia="zh-CN"/>
        </w:rPr>
        <w:t xml:space="preserve"> in which the PA of hardware can work in </w:t>
      </w:r>
      <w:r w:rsidR="0076553C">
        <w:rPr>
          <w:lang w:eastAsia="zh-CN"/>
        </w:rPr>
        <w:t xml:space="preserve">the </w:t>
      </w:r>
      <w:r w:rsidR="00996DA7">
        <w:rPr>
          <w:lang w:eastAsia="zh-CN"/>
        </w:rPr>
        <w:t>linear region efficiently. The sequence used for DMRS can be Zadoff-Chu</w:t>
      </w:r>
      <w:r w:rsidR="0076553C">
        <w:rPr>
          <w:lang w:eastAsia="zh-CN"/>
        </w:rPr>
        <w:t>,</w:t>
      </w:r>
      <w:r w:rsidR="00A32F44">
        <w:rPr>
          <w:lang w:eastAsia="zh-CN"/>
        </w:rPr>
        <w:t xml:space="preserve"> which is </w:t>
      </w:r>
      <w:r w:rsidR="0076553C">
        <w:rPr>
          <w:lang w:eastAsia="zh-CN"/>
        </w:rPr>
        <w:t xml:space="preserve">a </w:t>
      </w:r>
      <w:r w:rsidR="00A32F44">
        <w:rPr>
          <w:lang w:eastAsia="zh-CN"/>
        </w:rPr>
        <w:t>constant amplitude zero autocorrelation (CAZAC)</w:t>
      </w:r>
      <w:r w:rsidR="00996DA7">
        <w:rPr>
          <w:lang w:eastAsia="zh-CN"/>
        </w:rPr>
        <w:t xml:space="preserve"> </w:t>
      </w:r>
      <w:r w:rsidR="00A32F44">
        <w:rPr>
          <w:lang w:eastAsia="zh-CN"/>
        </w:rPr>
        <w:t xml:space="preserve">sequence </w:t>
      </w:r>
      <w:r w:rsidR="00996DA7">
        <w:rPr>
          <w:lang w:eastAsia="zh-CN"/>
        </w:rPr>
        <w:t xml:space="preserve">to </w:t>
      </w:r>
      <w:r w:rsidR="0076553C">
        <w:rPr>
          <w:lang w:eastAsia="zh-CN"/>
        </w:rPr>
        <w:t xml:space="preserve">with a </w:t>
      </w:r>
      <w:r w:rsidR="00996DA7">
        <w:rPr>
          <w:lang w:eastAsia="zh-CN"/>
        </w:rPr>
        <w:t>better PAPR performance.</w:t>
      </w:r>
    </w:p>
    <w:p w14:paraId="35B75EE5" w14:textId="77777777" w:rsidR="00762377" w:rsidRDefault="00762377" w:rsidP="00AC1184">
      <w:pPr>
        <w:pStyle w:val="20"/>
        <w:numPr>
          <w:ilvl w:val="1"/>
          <w:numId w:val="19"/>
        </w:numPr>
        <w:rPr>
          <w:lang w:eastAsia="ko-KR"/>
        </w:rPr>
      </w:pPr>
      <w:r>
        <w:rPr>
          <w:lang w:eastAsia="ko-KR"/>
        </w:rPr>
        <w:lastRenderedPageBreak/>
        <w:t>1/2 DMRS overhead</w:t>
      </w:r>
    </w:p>
    <w:p w14:paraId="56C03A07" w14:textId="22F2A1C3" w:rsidR="009024A0" w:rsidRPr="00864143" w:rsidRDefault="00D857DC" w:rsidP="00AC1184">
      <w:pPr>
        <w:rPr>
          <w:lang w:eastAsia="zh-CN"/>
        </w:rPr>
      </w:pPr>
      <w:hyperlink w:anchor="f1" w:history="1">
        <w:r w:rsidR="002E03F6" w:rsidRPr="00674985">
          <w:rPr>
            <w:lang w:eastAsia="sv-SE"/>
          </w:rPr>
          <w:t>Figure 1</w:t>
        </w:r>
      </w:hyperlink>
      <w:r w:rsidR="002E03F6">
        <w:rPr>
          <w:lang w:eastAsia="sv-SE"/>
        </w:rPr>
        <w:t xml:space="preserve"> </w:t>
      </w:r>
      <w:r w:rsidR="009024A0">
        <w:rPr>
          <w:lang w:eastAsia="sv-SE"/>
        </w:rPr>
        <w:t>illus</w:t>
      </w:r>
      <w:r w:rsidR="009024A0">
        <w:rPr>
          <w:lang w:eastAsia="zh-CN"/>
        </w:rPr>
        <w:t xml:space="preserve">trates the multiplexing manner between DMRS and UCI </w:t>
      </w:r>
      <w:r w:rsidR="00D138D6">
        <w:rPr>
          <w:lang w:eastAsia="zh-CN"/>
        </w:rPr>
        <w:t>over</w:t>
      </w:r>
      <w:r w:rsidR="003E48AE">
        <w:rPr>
          <w:lang w:eastAsia="zh-CN"/>
        </w:rPr>
        <w:t xml:space="preserve"> </w:t>
      </w:r>
      <w:r w:rsidR="006925D9">
        <w:rPr>
          <w:lang w:eastAsia="zh-CN"/>
        </w:rPr>
        <w:t xml:space="preserve">1 </w:t>
      </w:r>
      <w:r w:rsidR="003E48AE">
        <w:rPr>
          <w:lang w:eastAsia="zh-CN"/>
        </w:rPr>
        <w:t>OFDM symbol</w:t>
      </w:r>
      <w:r w:rsidR="0076553C">
        <w:rPr>
          <w:lang w:eastAsia="zh-CN"/>
        </w:rPr>
        <w:t>,</w:t>
      </w:r>
      <w:r w:rsidR="003E48AE">
        <w:rPr>
          <w:lang w:eastAsia="zh-CN"/>
        </w:rPr>
        <w:t xml:space="preserve"> in which</w:t>
      </w:r>
      <w:r w:rsidR="009024A0">
        <w:rPr>
          <w:lang w:eastAsia="zh-CN"/>
        </w:rPr>
        <w:t xml:space="preserve"> the DMR</w:t>
      </w:r>
      <w:r w:rsidR="00864143">
        <w:rPr>
          <w:lang w:eastAsia="zh-CN"/>
        </w:rPr>
        <w:t>S overhead is 1/2</w:t>
      </w:r>
      <w:r w:rsidR="009024A0">
        <w:rPr>
          <w:lang w:eastAsia="zh-CN"/>
        </w:rPr>
        <w:t xml:space="preserve"> and </w:t>
      </w:r>
      <w:r w:rsidR="0015625A">
        <w:rPr>
          <w:lang w:eastAsia="sv-SE"/>
        </w:rPr>
        <w:t xml:space="preserve">encoded </w:t>
      </w:r>
      <w:r w:rsidR="009024A0">
        <w:rPr>
          <w:lang w:eastAsia="zh-CN"/>
        </w:rPr>
        <w:t xml:space="preserve">UCI </w:t>
      </w:r>
      <w:r w:rsidR="003E48AE">
        <w:rPr>
          <w:lang w:eastAsia="zh-CN"/>
        </w:rPr>
        <w:t xml:space="preserve">is </w:t>
      </w:r>
      <w:r w:rsidR="009024A0">
        <w:rPr>
          <w:lang w:eastAsia="zh-CN"/>
        </w:rPr>
        <w:t>96 bits</w:t>
      </w:r>
      <w:r w:rsidR="003D183F">
        <w:rPr>
          <w:lang w:eastAsia="zh-CN"/>
        </w:rPr>
        <w:t>.</w:t>
      </w:r>
      <w:r w:rsidR="00016505" w:rsidRPr="00016505">
        <w:rPr>
          <w:lang w:eastAsia="sv-SE"/>
        </w:rPr>
        <w:t xml:space="preserve"> </w:t>
      </w:r>
      <w:r w:rsidR="004A6FDC">
        <w:rPr>
          <w:lang w:eastAsia="sv-SE"/>
        </w:rPr>
        <w:t>T</w:t>
      </w:r>
      <w:r w:rsidR="00016505">
        <w:rPr>
          <w:lang w:eastAsia="sv-SE"/>
        </w:rPr>
        <w:t xml:space="preserve">he QPSK modulated UCI symbols </w:t>
      </w:r>
      <w:r w:rsidR="0076553C">
        <w:rPr>
          <w:lang w:eastAsia="sv-SE"/>
        </w:rPr>
        <w:t xml:space="preserve">with the length </w:t>
      </w:r>
      <m:oMath>
        <m:sSub>
          <m:sSubPr>
            <m:ctrlPr>
              <w:rPr>
                <w:rFonts w:ascii="Cambria Math" w:hAnsi="Cambria Math"/>
                <w:lang w:eastAsia="sv-SE"/>
              </w:rPr>
            </m:ctrlPr>
          </m:sSubPr>
          <m:e>
            <m:r>
              <w:rPr>
                <w:rFonts w:ascii="Cambria Math" w:hAnsi="Cambria Math"/>
                <w:lang w:eastAsia="sv-SE"/>
              </w:rPr>
              <m:t>M</m:t>
            </m:r>
          </m:e>
          <m:sub>
            <m:r>
              <w:rPr>
                <w:rFonts w:ascii="Cambria Math" w:hAnsi="Cambria Math"/>
                <w:lang w:eastAsia="sv-SE"/>
              </w:rPr>
              <m:t>symb</m:t>
            </m:r>
          </m:sub>
        </m:sSub>
      </m:oMath>
      <w:r w:rsidR="0076553C">
        <w:rPr>
          <w:lang w:eastAsia="sv-SE"/>
        </w:rPr>
        <w:t>=48</w:t>
      </w:r>
      <w:r w:rsidR="00A32F44">
        <w:rPr>
          <w:rFonts w:hint="eastAsia"/>
          <w:lang w:eastAsia="zh-CN"/>
        </w:rPr>
        <w:t xml:space="preserve"> </w:t>
      </w:r>
      <w:r w:rsidR="00A32F44">
        <w:rPr>
          <w:lang w:eastAsia="sv-SE"/>
        </w:rPr>
        <w:t xml:space="preserve">are precoded by a </w:t>
      </w:r>
      <m:oMath>
        <m:sSub>
          <m:sSubPr>
            <m:ctrlPr>
              <w:rPr>
                <w:rFonts w:ascii="Cambria Math" w:hAnsi="Cambria Math"/>
                <w:lang w:eastAsia="sv-SE"/>
              </w:rPr>
            </m:ctrlPr>
          </m:sSubPr>
          <m:e>
            <m:r>
              <w:rPr>
                <w:rFonts w:ascii="Cambria Math" w:hAnsi="Cambria Math"/>
                <w:lang w:eastAsia="sv-SE"/>
              </w:rPr>
              <m:t>M</m:t>
            </m:r>
          </m:e>
          <m:sub>
            <m:r>
              <w:rPr>
                <w:rFonts w:ascii="Cambria Math" w:hAnsi="Cambria Math"/>
                <w:lang w:eastAsia="sv-SE"/>
              </w:rPr>
              <m:t>symb</m:t>
            </m:r>
          </m:sub>
        </m:sSub>
      </m:oMath>
      <w:r w:rsidR="00016505">
        <w:rPr>
          <w:lang w:eastAsia="sv-SE"/>
        </w:rPr>
        <w:t xml:space="preserve"> </w:t>
      </w:r>
      <w:r w:rsidR="004A6FDC">
        <w:rPr>
          <w:lang w:eastAsia="sv-SE"/>
        </w:rPr>
        <w:t xml:space="preserve">size DFT, and then mapped </w:t>
      </w:r>
      <w:r w:rsidR="0076553C">
        <w:rPr>
          <w:lang w:eastAsia="sv-SE"/>
        </w:rPr>
        <w:t xml:space="preserve">on </w:t>
      </w:r>
      <w:r w:rsidR="004A6FDC">
        <w:rPr>
          <w:lang w:eastAsia="sv-SE"/>
        </w:rPr>
        <w:t xml:space="preserve">every other active subcarrier in 8 contiguous </w:t>
      </w:r>
      <w:r w:rsidR="009247A2">
        <w:rPr>
          <w:lang w:eastAsia="sv-SE"/>
        </w:rPr>
        <w:t>PRB</w:t>
      </w:r>
      <w:r w:rsidR="004A6FDC">
        <w:rPr>
          <w:lang w:eastAsia="sv-SE"/>
        </w:rPr>
        <w:t>s</w:t>
      </w:r>
      <w:r w:rsidR="00D138D6">
        <w:rPr>
          <w:lang w:eastAsia="sv-SE"/>
        </w:rPr>
        <w:t xml:space="preserve"> (</w:t>
      </w:r>
      <w:r w:rsidR="00485CC2">
        <w:rPr>
          <w:lang w:eastAsia="sv-SE"/>
        </w:rPr>
        <w:t>48</w:t>
      </w:r>
      <w:r w:rsidR="00D138D6">
        <w:rPr>
          <w:lang w:eastAsia="sv-SE"/>
        </w:rPr>
        <w:t xml:space="preserve"> REs)</w:t>
      </w:r>
      <w:r w:rsidR="0076553C">
        <w:rPr>
          <w:lang w:eastAsia="sv-SE"/>
        </w:rPr>
        <w:t>,</w:t>
      </w:r>
      <w:r w:rsidR="00D138D6">
        <w:rPr>
          <w:lang w:eastAsia="sv-SE"/>
        </w:rPr>
        <w:t xml:space="preserve"> </w:t>
      </w:r>
      <w:r w:rsidR="00864143">
        <w:rPr>
          <w:lang w:eastAsia="sv-SE"/>
        </w:rPr>
        <w:t>as shown in</w:t>
      </w:r>
      <w:r w:rsidR="002E03F6">
        <w:rPr>
          <w:lang w:eastAsia="sv-SE"/>
        </w:rPr>
        <w:t xml:space="preserve"> </w:t>
      </w:r>
      <w:hyperlink w:anchor="f2" w:history="1">
        <w:r w:rsidR="002E03F6" w:rsidRPr="00674985">
          <w:rPr>
            <w:lang w:eastAsia="sv-SE"/>
          </w:rPr>
          <w:t>Figure 2</w:t>
        </w:r>
      </w:hyperlink>
      <w:r w:rsidR="004A6FDC">
        <w:rPr>
          <w:lang w:eastAsia="sv-SE"/>
        </w:rPr>
        <w:t xml:space="preserve">. The </w:t>
      </w:r>
      <w:r w:rsidR="0076553C">
        <w:rPr>
          <w:lang w:eastAsia="sv-SE"/>
        </w:rPr>
        <w:t xml:space="preserve">symbols </w:t>
      </w:r>
      <w:r w:rsidR="00E017BF" w:rsidRPr="007A22A8">
        <w:rPr>
          <w:rFonts w:eastAsia="MS Mincho"/>
        </w:rPr>
        <w:t>are mapped to resource elements using a comb structure (IFDMA)</w:t>
      </w:r>
      <w:r w:rsidR="00E017BF">
        <w:rPr>
          <w:rFonts w:eastAsia="MS Mincho"/>
        </w:rPr>
        <w:t xml:space="preserve"> with DMRS</w:t>
      </w:r>
      <w:r w:rsidR="0076553C">
        <w:rPr>
          <w:rFonts w:eastAsia="MS Mincho"/>
        </w:rPr>
        <w:t>,</w:t>
      </w:r>
      <w:r w:rsidR="00E017BF">
        <w:rPr>
          <w:rFonts w:eastAsia="MS Mincho"/>
        </w:rPr>
        <w:t xml:space="preserve"> which i</w:t>
      </w:r>
      <w:r w:rsidR="00864143">
        <w:rPr>
          <w:rFonts w:eastAsia="MS Mincho"/>
        </w:rPr>
        <w:t>s generated</w:t>
      </w:r>
      <w:r w:rsidR="00E017BF">
        <w:rPr>
          <w:rFonts w:eastAsia="MS Mincho"/>
        </w:rPr>
        <w:t xml:space="preserve"> </w:t>
      </w:r>
      <w:r w:rsidR="006925D9">
        <w:rPr>
          <w:rFonts w:eastAsia="MS Mincho"/>
        </w:rPr>
        <w:t xml:space="preserve">by </w:t>
      </w:r>
      <w:r w:rsidR="0076553C">
        <w:rPr>
          <w:rFonts w:eastAsia="MS Mincho"/>
        </w:rPr>
        <w:t xml:space="preserve">the </w:t>
      </w:r>
      <m:oMath>
        <m:r>
          <w:rPr>
            <w:rFonts w:ascii="Cambria Math" w:eastAsia="MS Mincho" w:hAnsi="Cambria Math"/>
          </w:rPr>
          <m:t>q</m:t>
        </m:r>
      </m:oMath>
      <w:r w:rsidR="00864143">
        <w:rPr>
          <w:rFonts w:hint="eastAsia"/>
          <w:lang w:eastAsia="zh-CN"/>
        </w:rPr>
        <w:t>-</w:t>
      </w:r>
      <w:r w:rsidR="00864143" w:rsidRPr="00864143">
        <w:rPr>
          <w:rFonts w:eastAsia="MS Mincho" w:hint="eastAsia"/>
        </w:rPr>
        <w:t>th</w:t>
      </w:r>
      <w:r w:rsidR="00864143">
        <w:rPr>
          <w:rFonts w:eastAsia="MS Mincho"/>
        </w:rPr>
        <w:t xml:space="preserve"> (</w:t>
      </w:r>
      <m:oMath>
        <m:r>
          <w:rPr>
            <w:rFonts w:ascii="Cambria Math" w:eastAsia="MS Mincho" w:hAnsi="Cambria Math"/>
          </w:rPr>
          <m:t>q=1</m:t>
        </m:r>
      </m:oMath>
      <w:r w:rsidR="00864143">
        <w:rPr>
          <w:rFonts w:eastAsia="MS Mincho"/>
        </w:rPr>
        <w:t>)</w:t>
      </w:r>
      <w:r w:rsidR="00864143" w:rsidRPr="00864143">
        <w:rPr>
          <w:rFonts w:eastAsia="MS Mincho" w:hint="eastAsia"/>
        </w:rPr>
        <w:t xml:space="preserve"> root Zadoff-Chu sequence with length</w:t>
      </w:r>
      <w:r w:rsidR="00864143">
        <w:rPr>
          <w:rFonts w:eastAsia="MS Mincho" w:hint="eastAsia"/>
        </w:rPr>
        <w:t xml:space="preserve"> </w:t>
      </w:r>
      <m:oMath>
        <m:sSub>
          <m:sSubPr>
            <m:ctrlPr>
              <w:rPr>
                <w:rFonts w:ascii="Cambria Math" w:hAnsi="Cambria Math"/>
                <w:lang w:eastAsia="sv-SE"/>
              </w:rPr>
            </m:ctrlPr>
          </m:sSubPr>
          <m:e>
            <m:r>
              <w:rPr>
                <w:rFonts w:ascii="Cambria Math" w:hAnsi="Cambria Math"/>
                <w:lang w:eastAsia="sv-SE"/>
              </w:rPr>
              <m:t>N</m:t>
            </m:r>
          </m:e>
          <m:sub>
            <m:r>
              <w:rPr>
                <w:rFonts w:ascii="Cambria Math" w:hAnsi="Cambria Math"/>
                <w:lang w:eastAsia="sv-SE"/>
              </w:rPr>
              <m:t>ZC</m:t>
            </m:r>
          </m:sub>
        </m:sSub>
        <m:r>
          <w:rPr>
            <w:rFonts w:ascii="Cambria Math" w:hAnsi="Cambria Math"/>
            <w:lang w:eastAsia="sv-SE"/>
          </w:rPr>
          <m:t>=48</m:t>
        </m:r>
      </m:oMath>
      <w:r w:rsidR="001F3DF3">
        <w:rPr>
          <w:rFonts w:hint="eastAsia"/>
          <w:lang w:eastAsia="zh-CN"/>
        </w:rPr>
        <w:t xml:space="preserve"> and no precoding operation</w:t>
      </w:r>
      <w:r w:rsidR="00864143">
        <w:rPr>
          <w:rFonts w:hint="eastAsia"/>
          <w:lang w:eastAsia="zh-CN"/>
        </w:rPr>
        <w:t>.</w:t>
      </w:r>
    </w:p>
    <w:p w14:paraId="277F1049" w14:textId="67B280CE" w:rsidR="0084230A" w:rsidRDefault="008A77F7" w:rsidP="004E7723">
      <w:pPr>
        <w:jc w:val="center"/>
      </w:pPr>
      <w:r>
        <w:object w:dxaOrig="10980" w:dyaOrig="6555" w14:anchorId="2A16A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5pt;height:226.55pt" o:ole="">
            <v:imagedata r:id="rId8" o:title=""/>
          </v:shape>
          <o:OLEObject Type="Embed" ProgID="Visio.Drawing.11" ShapeID="_x0000_i1025" DrawAspect="Content" ObjectID="_1559127321" r:id="rId9"/>
        </w:object>
      </w:r>
      <w:r w:rsidDel="008A77F7">
        <w:t xml:space="preserve"> </w:t>
      </w:r>
    </w:p>
    <w:p w14:paraId="50A09005" w14:textId="77777777" w:rsidR="00864143" w:rsidRDefault="002E03F6" w:rsidP="00762377">
      <w:pPr>
        <w:pStyle w:val="a5"/>
        <w:keepNext/>
      </w:pPr>
      <w:bookmarkStart w:id="1" w:name="f1"/>
      <w:r>
        <w:t xml:space="preserve">Figure </w:t>
      </w:r>
      <w:fldSimple w:instr=" SEQ Figure \* ARABIC ">
        <w:r w:rsidR="006E487B">
          <w:rPr>
            <w:noProof/>
          </w:rPr>
          <w:t>1</w:t>
        </w:r>
      </w:fldSimple>
      <w:bookmarkEnd w:id="1"/>
      <w:r w:rsidR="0084230A">
        <w:t xml:space="preserve"> Structure of UCI and DMRS </w:t>
      </w:r>
      <w:r w:rsidR="003B220E">
        <w:t>(1/</w:t>
      </w:r>
      <w:r>
        <w:t>2</w:t>
      </w:r>
      <w:r w:rsidR="003B220E">
        <w:t xml:space="preserve"> </w:t>
      </w:r>
      <w:r w:rsidR="0084230A">
        <w:t>overhead</w:t>
      </w:r>
      <w:r w:rsidR="003B220E">
        <w:t>)</w:t>
      </w:r>
      <w:r w:rsidR="0084230A">
        <w:t xml:space="preserve"> </w:t>
      </w:r>
      <w:r w:rsidR="003B220E">
        <w:t xml:space="preserve">multiplexed </w:t>
      </w:r>
      <w:r w:rsidR="0084230A">
        <w:t>on 1-symbol PUCCH</w:t>
      </w:r>
    </w:p>
    <w:p w14:paraId="3AC1DEF1" w14:textId="77777777" w:rsidR="006925D9" w:rsidRPr="002708B9" w:rsidRDefault="006925D9" w:rsidP="002708B9"/>
    <w:p w14:paraId="3A929633" w14:textId="2D4C5C02" w:rsidR="00864143" w:rsidRDefault="008A77F7" w:rsidP="00864143">
      <w:pPr>
        <w:jc w:val="center"/>
      </w:pPr>
      <w:r>
        <w:object w:dxaOrig="6847" w:dyaOrig="6301" w14:anchorId="57AB404E">
          <v:shape id="_x0000_i1026" type="#_x0000_t75" style="width:3in;height:198.9pt" o:ole="">
            <v:imagedata r:id="rId10" o:title=""/>
          </v:shape>
          <o:OLEObject Type="Embed" ProgID="Visio.Drawing.11" ShapeID="_x0000_i1026" DrawAspect="Content" ObjectID="_1559127322" r:id="rId11"/>
        </w:object>
      </w:r>
      <w:r w:rsidDel="00360486">
        <w:t xml:space="preserve"> </w:t>
      </w:r>
    </w:p>
    <w:p w14:paraId="2498E36B" w14:textId="6572914A" w:rsidR="00864143" w:rsidRPr="00864143" w:rsidRDefault="002E03F6" w:rsidP="00762377">
      <w:pPr>
        <w:pStyle w:val="a5"/>
      </w:pPr>
      <w:bookmarkStart w:id="2" w:name="f2"/>
      <w:r>
        <w:t xml:space="preserve">Figure </w:t>
      </w:r>
      <w:fldSimple w:instr=" SEQ Figure \* ARABIC ">
        <w:r w:rsidR="006E487B">
          <w:rPr>
            <w:noProof/>
          </w:rPr>
          <w:t>2</w:t>
        </w:r>
      </w:fldSimple>
      <w:bookmarkEnd w:id="2"/>
      <w:r w:rsidR="00864143">
        <w:t xml:space="preserve"> </w:t>
      </w:r>
      <w:r w:rsidR="009247A2">
        <w:t>RB</w:t>
      </w:r>
      <w:r w:rsidR="00864143">
        <w:t>s allocation on 1-symbol PUCCH</w:t>
      </w:r>
    </w:p>
    <w:p w14:paraId="18593EE3" w14:textId="77777777" w:rsidR="00762377" w:rsidRDefault="00762377" w:rsidP="002E03F6">
      <w:pPr>
        <w:pStyle w:val="20"/>
        <w:numPr>
          <w:ilvl w:val="1"/>
          <w:numId w:val="19"/>
        </w:numPr>
        <w:rPr>
          <w:lang w:eastAsia="ko-KR"/>
        </w:rPr>
      </w:pPr>
      <w:r>
        <w:rPr>
          <w:lang w:eastAsia="ko-KR"/>
        </w:rPr>
        <w:t>1/3 DMRS overhead</w:t>
      </w:r>
    </w:p>
    <w:p w14:paraId="32CE5B17" w14:textId="4784E25C" w:rsidR="002E03F6" w:rsidRDefault="00D857DC" w:rsidP="002E03F6">
      <w:pPr>
        <w:rPr>
          <w:lang w:eastAsia="zh-CN"/>
        </w:rPr>
      </w:pPr>
      <w:hyperlink w:anchor="f3" w:history="1">
        <w:r w:rsidR="002E03F6" w:rsidRPr="00674985">
          <w:rPr>
            <w:lang w:eastAsia="sv-SE"/>
          </w:rPr>
          <w:t>Figure 3</w:t>
        </w:r>
      </w:hyperlink>
      <w:hyperlink w:anchor="f1" w:history="1"/>
      <w:r w:rsidR="002E03F6">
        <w:rPr>
          <w:lang w:eastAsia="sv-SE"/>
        </w:rPr>
        <w:t xml:space="preserve"> illus</w:t>
      </w:r>
      <w:r w:rsidR="002E03F6">
        <w:rPr>
          <w:lang w:eastAsia="zh-CN"/>
        </w:rPr>
        <w:t>trates the multiplexing manner with 1/3 DMRS overhead</w:t>
      </w:r>
      <w:r w:rsidR="00A253C7">
        <w:rPr>
          <w:lang w:eastAsia="zh-CN"/>
        </w:rPr>
        <w:t xml:space="preserve"> and encoded UCI is 128 bits</w:t>
      </w:r>
      <w:r w:rsidR="002E03F6">
        <w:rPr>
          <w:lang w:eastAsia="zh-CN"/>
        </w:rPr>
        <w:t xml:space="preserve">. </w:t>
      </w:r>
      <w:r w:rsidR="001F3DF3">
        <w:rPr>
          <w:lang w:eastAsia="sv-SE"/>
        </w:rPr>
        <w:t>M</w:t>
      </w:r>
      <w:r w:rsidR="002E03F6">
        <w:rPr>
          <w:lang w:eastAsia="sv-SE"/>
        </w:rPr>
        <w:t xml:space="preserve">odulated UCI symbols </w:t>
      </w:r>
      <w:r w:rsidR="0076553C">
        <w:rPr>
          <w:lang w:eastAsia="sv-SE"/>
        </w:rPr>
        <w:t xml:space="preserve">with the length </w:t>
      </w:r>
      <m:oMath>
        <m:sSub>
          <m:sSubPr>
            <m:ctrlPr>
              <w:rPr>
                <w:rFonts w:ascii="Cambria Math" w:hAnsi="Cambria Math"/>
                <w:lang w:eastAsia="sv-SE"/>
              </w:rPr>
            </m:ctrlPr>
          </m:sSubPr>
          <m:e>
            <m:r>
              <w:rPr>
                <w:rFonts w:ascii="Cambria Math" w:hAnsi="Cambria Math"/>
                <w:lang w:eastAsia="sv-SE"/>
              </w:rPr>
              <m:t>M</m:t>
            </m:r>
          </m:e>
          <m:sub>
            <m:r>
              <w:rPr>
                <w:rFonts w:ascii="Cambria Math" w:hAnsi="Cambria Math"/>
                <w:lang w:eastAsia="sv-SE"/>
              </w:rPr>
              <m:t>symb</m:t>
            </m:r>
          </m:sub>
        </m:sSub>
        <m:r>
          <w:rPr>
            <w:rFonts w:ascii="Cambria Math" w:hAnsi="Cambria Math"/>
            <w:lang w:eastAsia="sv-SE"/>
          </w:rPr>
          <m:t>=64</m:t>
        </m:r>
      </m:oMath>
      <w:r w:rsidR="002E03F6">
        <w:rPr>
          <w:rFonts w:hint="eastAsia"/>
          <w:lang w:eastAsia="zh-CN"/>
        </w:rPr>
        <w:t xml:space="preserve"> </w:t>
      </w:r>
      <w:r w:rsidR="002E03F6">
        <w:rPr>
          <w:lang w:eastAsia="sv-SE"/>
        </w:rPr>
        <w:t xml:space="preserve">are precoded by a </w:t>
      </w:r>
      <m:oMath>
        <m:sSub>
          <m:sSubPr>
            <m:ctrlPr>
              <w:rPr>
                <w:rFonts w:ascii="Cambria Math" w:hAnsi="Cambria Math"/>
                <w:lang w:eastAsia="sv-SE"/>
              </w:rPr>
            </m:ctrlPr>
          </m:sSubPr>
          <m:e>
            <m:r>
              <w:rPr>
                <w:rFonts w:ascii="Cambria Math" w:hAnsi="Cambria Math"/>
                <w:lang w:eastAsia="sv-SE"/>
              </w:rPr>
              <m:t>M</m:t>
            </m:r>
          </m:e>
          <m:sub>
            <m:r>
              <w:rPr>
                <w:rFonts w:ascii="Cambria Math" w:hAnsi="Cambria Math"/>
                <w:lang w:eastAsia="sv-SE"/>
              </w:rPr>
              <m:t>symb</m:t>
            </m:r>
          </m:sub>
        </m:sSub>
      </m:oMath>
      <w:r w:rsidR="002E03F6">
        <w:rPr>
          <w:lang w:eastAsia="sv-SE"/>
        </w:rPr>
        <w:t xml:space="preserve"> size DFT, and then mapped </w:t>
      </w:r>
      <w:r w:rsidR="0076553C">
        <w:rPr>
          <w:lang w:eastAsia="sv-SE"/>
        </w:rPr>
        <w:t xml:space="preserve">to </w:t>
      </w:r>
      <w:r w:rsidR="0037442B">
        <w:rPr>
          <w:lang w:eastAsia="sv-SE"/>
        </w:rPr>
        <w:t>two</w:t>
      </w:r>
      <w:r w:rsidR="002E03F6">
        <w:rPr>
          <w:lang w:eastAsia="sv-SE"/>
        </w:rPr>
        <w:t xml:space="preserve"> active subcarrier</w:t>
      </w:r>
      <w:r w:rsidR="0037442B">
        <w:rPr>
          <w:lang w:eastAsia="sv-SE"/>
        </w:rPr>
        <w:t>s</w:t>
      </w:r>
      <w:r w:rsidR="0076553C">
        <w:rPr>
          <w:lang w:eastAsia="sv-SE"/>
        </w:rPr>
        <w:t xml:space="preserve"> in every 3-subcarrier group</w:t>
      </w:r>
      <w:r w:rsidR="00264DD4">
        <w:rPr>
          <w:lang w:eastAsia="sv-SE"/>
        </w:rPr>
        <w:t xml:space="preserve"> in</w:t>
      </w:r>
      <w:r w:rsidR="002E03F6">
        <w:rPr>
          <w:lang w:eastAsia="sv-SE"/>
        </w:rPr>
        <w:t xml:space="preserve"> </w:t>
      </w:r>
      <w:r w:rsidR="00485CC2">
        <w:rPr>
          <w:lang w:eastAsia="sv-SE"/>
        </w:rPr>
        <w:t xml:space="preserve">8 </w:t>
      </w:r>
      <w:r w:rsidR="002E03F6">
        <w:rPr>
          <w:lang w:eastAsia="sv-SE"/>
        </w:rPr>
        <w:t xml:space="preserve">contiguous </w:t>
      </w:r>
      <w:r w:rsidR="009247A2">
        <w:rPr>
          <w:lang w:eastAsia="sv-SE"/>
        </w:rPr>
        <w:t>PRB</w:t>
      </w:r>
      <w:r w:rsidR="002E03F6">
        <w:rPr>
          <w:lang w:eastAsia="sv-SE"/>
        </w:rPr>
        <w:t>s</w:t>
      </w:r>
      <w:r w:rsidR="00485CC2">
        <w:rPr>
          <w:lang w:eastAsia="sv-SE"/>
        </w:rPr>
        <w:t xml:space="preserve"> (64 REs)</w:t>
      </w:r>
      <w:r w:rsidR="002E03F6">
        <w:rPr>
          <w:lang w:eastAsia="sv-SE"/>
        </w:rPr>
        <w:t xml:space="preserve">. </w:t>
      </w:r>
      <w:r w:rsidR="00D138D6">
        <w:rPr>
          <w:lang w:eastAsia="sv-SE"/>
        </w:rPr>
        <w:t xml:space="preserve">DMRS and UCI symbols are interleaved in FDM manner over 1 OFDM symbol, and </w:t>
      </w:r>
      <w:r w:rsidR="0037442B">
        <w:rPr>
          <w:lang w:eastAsia="sv-SE"/>
        </w:rPr>
        <w:t xml:space="preserve">DMRS are generated </w:t>
      </w:r>
      <w:r w:rsidR="0076553C">
        <w:rPr>
          <w:lang w:eastAsia="sv-SE"/>
        </w:rPr>
        <w:t>by the</w:t>
      </w:r>
      <w:r w:rsidR="0076553C">
        <w:rPr>
          <w:rFonts w:eastAsia="MS Mincho" w:hint="eastAsia"/>
        </w:rPr>
        <w:t xml:space="preserve"> </w:t>
      </w:r>
      <m:oMath>
        <m:r>
          <w:rPr>
            <w:rFonts w:ascii="Cambria Math" w:eastAsia="MS Mincho" w:hAnsi="Cambria Math"/>
          </w:rPr>
          <m:t>q</m:t>
        </m:r>
      </m:oMath>
      <w:r w:rsidR="002E03F6">
        <w:rPr>
          <w:rFonts w:hint="eastAsia"/>
          <w:lang w:eastAsia="zh-CN"/>
        </w:rPr>
        <w:t>-</w:t>
      </w:r>
      <w:r w:rsidR="002E03F6" w:rsidRPr="00864143">
        <w:rPr>
          <w:rFonts w:eastAsia="MS Mincho" w:hint="eastAsia"/>
        </w:rPr>
        <w:t>th</w:t>
      </w:r>
      <w:r w:rsidR="002E03F6">
        <w:rPr>
          <w:rFonts w:eastAsia="MS Mincho"/>
        </w:rPr>
        <w:t xml:space="preserve"> (</w:t>
      </w:r>
      <m:oMath>
        <m:r>
          <w:rPr>
            <w:rFonts w:ascii="Cambria Math" w:eastAsia="MS Mincho" w:hAnsi="Cambria Math"/>
          </w:rPr>
          <m:t>q=1</m:t>
        </m:r>
      </m:oMath>
      <w:r w:rsidR="002E03F6">
        <w:rPr>
          <w:rFonts w:eastAsia="MS Mincho"/>
        </w:rPr>
        <w:t>)</w:t>
      </w:r>
      <w:r w:rsidR="002E03F6" w:rsidRPr="00864143">
        <w:rPr>
          <w:rFonts w:eastAsia="MS Mincho" w:hint="eastAsia"/>
        </w:rPr>
        <w:t xml:space="preserve"> root Zadoff-Chu sequence with length</w:t>
      </w:r>
      <w:r w:rsidR="002E03F6">
        <w:rPr>
          <w:rFonts w:eastAsia="MS Mincho" w:hint="eastAsia"/>
        </w:rPr>
        <w:t xml:space="preserve"> </w:t>
      </w:r>
      <m:oMath>
        <m:sSub>
          <m:sSubPr>
            <m:ctrlPr>
              <w:rPr>
                <w:rFonts w:ascii="Cambria Math" w:hAnsi="Cambria Math"/>
                <w:lang w:eastAsia="sv-SE"/>
              </w:rPr>
            </m:ctrlPr>
          </m:sSubPr>
          <m:e>
            <m:r>
              <w:rPr>
                <w:rFonts w:ascii="Cambria Math" w:hAnsi="Cambria Math"/>
                <w:lang w:eastAsia="sv-SE"/>
              </w:rPr>
              <m:t>N</m:t>
            </m:r>
          </m:e>
          <m:sub>
            <m:r>
              <w:rPr>
                <w:rFonts w:ascii="Cambria Math" w:hAnsi="Cambria Math"/>
                <w:lang w:eastAsia="sv-SE"/>
              </w:rPr>
              <m:t>ZC</m:t>
            </m:r>
          </m:sub>
        </m:sSub>
        <m:r>
          <w:rPr>
            <w:rFonts w:ascii="Cambria Math" w:hAnsi="Cambria Math"/>
            <w:lang w:eastAsia="sv-SE"/>
          </w:rPr>
          <m:t>=32</m:t>
        </m:r>
      </m:oMath>
      <w:r w:rsidR="002E03F6">
        <w:rPr>
          <w:rFonts w:hint="eastAsia"/>
          <w:lang w:eastAsia="zh-CN"/>
        </w:rPr>
        <w:t>.</w:t>
      </w:r>
    </w:p>
    <w:p w14:paraId="318945EB" w14:textId="47EEE778" w:rsidR="002E03F6" w:rsidRDefault="00A253C7" w:rsidP="0037442B">
      <w:pPr>
        <w:jc w:val="center"/>
      </w:pPr>
      <w:r>
        <w:object w:dxaOrig="10992" w:dyaOrig="6555" w14:anchorId="5AB5E90F">
          <v:shape id="_x0000_i1027" type="#_x0000_t75" style="width:380.35pt;height:226.55pt" o:ole="">
            <v:imagedata r:id="rId12" o:title=""/>
          </v:shape>
          <o:OLEObject Type="Embed" ProgID="Visio.Drawing.11" ShapeID="_x0000_i1027" DrawAspect="Content" ObjectID="_1559127323" r:id="rId13"/>
        </w:object>
      </w:r>
    </w:p>
    <w:p w14:paraId="7A4C0390" w14:textId="3332C18F" w:rsidR="0037442B" w:rsidRDefault="0037442B" w:rsidP="00762377">
      <w:pPr>
        <w:pStyle w:val="a5"/>
      </w:pPr>
      <w:r>
        <w:t xml:space="preserve">Figure </w:t>
      </w:r>
      <w:bookmarkStart w:id="3" w:name="f3"/>
      <w:r>
        <w:fldChar w:fldCharType="begin"/>
      </w:r>
      <w:r>
        <w:instrText xml:space="preserve"> SEQ Figure \* ARABIC </w:instrText>
      </w:r>
      <w:r>
        <w:fldChar w:fldCharType="separate"/>
      </w:r>
      <w:r w:rsidR="006E487B">
        <w:rPr>
          <w:noProof/>
        </w:rPr>
        <w:t>3</w:t>
      </w:r>
      <w:r>
        <w:fldChar w:fldCharType="end"/>
      </w:r>
      <w:bookmarkEnd w:id="3"/>
      <w:r>
        <w:t xml:space="preserve"> Structure of UCI and DMRS (1/</w:t>
      </w:r>
      <w:r w:rsidR="00A253C7">
        <w:t>3</w:t>
      </w:r>
      <w:r>
        <w:t xml:space="preserve"> overhead) multiplexed on 1-symbol PUCCH</w:t>
      </w:r>
    </w:p>
    <w:p w14:paraId="5131982F" w14:textId="77777777" w:rsidR="006925D9" w:rsidRPr="002708B9" w:rsidRDefault="006925D9" w:rsidP="002708B9"/>
    <w:p w14:paraId="76A81A10" w14:textId="77777777" w:rsidR="00762377" w:rsidRPr="00762377" w:rsidRDefault="00762377" w:rsidP="00762377">
      <w:pPr>
        <w:pStyle w:val="20"/>
        <w:numPr>
          <w:ilvl w:val="1"/>
          <w:numId w:val="19"/>
        </w:numPr>
        <w:rPr>
          <w:lang w:eastAsia="ko-KR"/>
        </w:rPr>
      </w:pPr>
      <w:r>
        <w:rPr>
          <w:lang w:eastAsia="zh-CN"/>
        </w:rPr>
        <w:t>Block-IFDMA for 1-symbol PUCCH</w:t>
      </w:r>
    </w:p>
    <w:p w14:paraId="29FCD399" w14:textId="04A2FAFD" w:rsidR="0037442B" w:rsidRDefault="0076553C" w:rsidP="0037442B">
      <w:pPr>
        <w:rPr>
          <w:lang w:eastAsia="zh-CN"/>
        </w:rPr>
      </w:pPr>
      <w:r>
        <w:rPr>
          <w:lang w:eastAsia="zh-CN"/>
        </w:rPr>
        <w:t>To</w:t>
      </w:r>
      <w:r>
        <w:rPr>
          <w:rFonts w:hint="eastAsia"/>
          <w:lang w:eastAsia="zh-CN"/>
        </w:rPr>
        <w:t xml:space="preserve"> </w:t>
      </w:r>
      <w:r w:rsidR="0037442B">
        <w:rPr>
          <w:rFonts w:hint="eastAsia"/>
          <w:lang w:eastAsia="zh-CN"/>
        </w:rPr>
        <w:t>get</w:t>
      </w:r>
      <w:r w:rsidR="0037442B">
        <w:rPr>
          <w:lang w:eastAsia="zh-CN"/>
        </w:rPr>
        <w:t xml:space="preserve"> larger frequency diversity gain, non-contiguous </w:t>
      </w:r>
      <w:r w:rsidR="009247A2">
        <w:rPr>
          <w:lang w:eastAsia="zh-CN"/>
        </w:rPr>
        <w:t>PRB</w:t>
      </w:r>
      <w:r w:rsidR="0037442B">
        <w:rPr>
          <w:lang w:eastAsia="zh-CN"/>
        </w:rPr>
        <w:t xml:space="preserve"> allocation</w:t>
      </w:r>
      <w:r w:rsidR="00A21460">
        <w:rPr>
          <w:lang w:eastAsia="zh-CN"/>
        </w:rPr>
        <w:t xml:space="preserve"> structure is given</w:t>
      </w:r>
      <w:r w:rsidR="00A21460">
        <w:rPr>
          <w:lang w:eastAsia="sv-SE"/>
        </w:rPr>
        <w:t xml:space="preserve"> in </w:t>
      </w:r>
      <w:hyperlink w:anchor="f4" w:history="1">
        <w:r w:rsidR="00A21460" w:rsidRPr="00674985">
          <w:rPr>
            <w:lang w:eastAsia="sv-SE"/>
          </w:rPr>
          <w:t>Figure 4</w:t>
        </w:r>
      </w:hyperlink>
      <w:r w:rsidR="00A21460">
        <w:rPr>
          <w:lang w:eastAsia="sv-SE"/>
        </w:rPr>
        <w:t xml:space="preserve">. </w:t>
      </w:r>
      <w:r w:rsidR="00A21460">
        <w:rPr>
          <w:lang w:eastAsia="zh-CN"/>
        </w:rPr>
        <w:t xml:space="preserve">The </w:t>
      </w:r>
      <w:r w:rsidR="009247A2">
        <w:rPr>
          <w:lang w:eastAsia="zh-CN"/>
        </w:rPr>
        <w:t>PRB</w:t>
      </w:r>
      <w:r w:rsidR="00A21460">
        <w:rPr>
          <w:lang w:eastAsia="zh-CN"/>
        </w:rPr>
        <w:t xml:space="preserve">s are </w:t>
      </w:r>
      <w:r>
        <w:rPr>
          <w:lang w:eastAsia="zh-CN"/>
        </w:rPr>
        <w:t>equally spaced</w:t>
      </w:r>
      <w:r w:rsidR="003277BE">
        <w:rPr>
          <w:lang w:eastAsia="sv-SE"/>
        </w:rPr>
        <w:t xml:space="preserve"> over the allocated PUCCH</w:t>
      </w:r>
      <w:r w:rsidR="003277BE">
        <w:rPr>
          <w:lang w:eastAsia="zh-CN"/>
        </w:rPr>
        <w:t xml:space="preserve"> </w:t>
      </w:r>
      <w:r w:rsidR="00A21460">
        <w:rPr>
          <w:lang w:eastAsia="zh-CN"/>
        </w:rPr>
        <w:t>bandwidth</w:t>
      </w:r>
      <w:r w:rsidR="00007375">
        <w:rPr>
          <w:lang w:eastAsia="zh-CN"/>
        </w:rPr>
        <w:t xml:space="preserve"> in </w:t>
      </w:r>
      <w:r w:rsidR="003277BE">
        <w:rPr>
          <w:lang w:eastAsia="zh-CN"/>
        </w:rPr>
        <w:t>B-IFDMA (</w:t>
      </w:r>
      <w:r w:rsidR="00007375">
        <w:rPr>
          <w:lang w:eastAsia="zh-CN"/>
        </w:rPr>
        <w:t>Block-IFDMA</w:t>
      </w:r>
      <w:r w:rsidR="003277BE">
        <w:rPr>
          <w:lang w:eastAsia="zh-CN"/>
        </w:rPr>
        <w:t>)</w:t>
      </w:r>
      <w:r w:rsidR="00007375">
        <w:rPr>
          <w:lang w:eastAsia="zh-CN"/>
        </w:rPr>
        <w:t xml:space="preserve"> manner</w:t>
      </w:r>
      <w:r w:rsidR="00762377">
        <w:rPr>
          <w:lang w:eastAsia="zh-CN"/>
        </w:rPr>
        <w:t xml:space="preserve">, and the PUCCH bandwidth is 20 MHz for the </w:t>
      </w:r>
      <w:r w:rsidR="006925D9">
        <w:rPr>
          <w:lang w:eastAsia="zh-CN"/>
        </w:rPr>
        <w:t>following</w:t>
      </w:r>
      <w:r w:rsidR="00762377">
        <w:rPr>
          <w:lang w:eastAsia="zh-CN"/>
        </w:rPr>
        <w:t xml:space="preserve"> simulation</w:t>
      </w:r>
      <w:r w:rsidR="006925D9">
        <w:rPr>
          <w:lang w:eastAsia="zh-CN"/>
        </w:rPr>
        <w:t>s</w:t>
      </w:r>
      <w:r w:rsidR="00007375">
        <w:rPr>
          <w:lang w:eastAsia="zh-CN"/>
        </w:rPr>
        <w:t xml:space="preserve">. </w:t>
      </w:r>
      <w:r w:rsidR="00052136">
        <w:t>There are 8 PRBs including DMRS in the simulation</w:t>
      </w:r>
      <w:r w:rsidR="00052136">
        <w:rPr>
          <w:lang w:eastAsia="zh-CN"/>
        </w:rPr>
        <w:t xml:space="preserve">. </w:t>
      </w:r>
      <w:r w:rsidR="00007375">
        <w:rPr>
          <w:lang w:eastAsia="zh-CN"/>
        </w:rPr>
        <w:t>The 0 DMRS overhead</w:t>
      </w:r>
      <w:r>
        <w:rPr>
          <w:lang w:eastAsia="zh-CN"/>
        </w:rPr>
        <w:t>, which corresponds to a SC-FDMA waveform,</w:t>
      </w:r>
      <w:r w:rsidR="00007375">
        <w:rPr>
          <w:lang w:eastAsia="zh-CN"/>
        </w:rPr>
        <w:t xml:space="preserve"> is design</w:t>
      </w:r>
      <w:r w:rsidR="003277BE">
        <w:rPr>
          <w:lang w:eastAsia="zh-CN"/>
        </w:rPr>
        <w:t>ed</w:t>
      </w:r>
      <w:r w:rsidR="00007375">
        <w:rPr>
          <w:lang w:eastAsia="zh-CN"/>
        </w:rPr>
        <w:t xml:space="preserve"> just for performance comparison of PAPR.</w:t>
      </w:r>
    </w:p>
    <w:p w14:paraId="634E4AC1" w14:textId="180EA0CC" w:rsidR="00007375" w:rsidRDefault="00052136" w:rsidP="00007375">
      <w:pPr>
        <w:jc w:val="center"/>
      </w:pPr>
      <w:r>
        <w:object w:dxaOrig="12850" w:dyaOrig="9063" w14:anchorId="4BDED760">
          <v:shape id="_x0000_i1028" type="#_x0000_t75" style="width:321.1pt;height:226.55pt" o:ole="">
            <v:imagedata r:id="rId14" o:title=""/>
          </v:shape>
          <o:OLEObject Type="Embed" ProgID="Visio.Drawing.11" ShapeID="_x0000_i1028" DrawAspect="Content" ObjectID="_1559127324" r:id="rId15"/>
        </w:object>
      </w:r>
      <w:r w:rsidDel="00052136">
        <w:t xml:space="preserve"> </w:t>
      </w:r>
    </w:p>
    <w:p w14:paraId="4D96B477" w14:textId="77777777" w:rsidR="00007375" w:rsidRDefault="003277BE" w:rsidP="00762377">
      <w:pPr>
        <w:pStyle w:val="a5"/>
      </w:pPr>
      <w:r>
        <w:t xml:space="preserve">Figure </w:t>
      </w:r>
      <w:bookmarkStart w:id="4" w:name="f4"/>
      <w:r>
        <w:fldChar w:fldCharType="begin"/>
      </w:r>
      <w:r>
        <w:instrText xml:space="preserve"> SEQ Figure \* ARABIC </w:instrText>
      </w:r>
      <w:r>
        <w:fldChar w:fldCharType="separate"/>
      </w:r>
      <w:r w:rsidR="006E487B">
        <w:rPr>
          <w:noProof/>
        </w:rPr>
        <w:t>4</w:t>
      </w:r>
      <w:r>
        <w:fldChar w:fldCharType="end"/>
      </w:r>
      <w:bookmarkEnd w:id="4"/>
      <w:r>
        <w:t xml:space="preserve"> </w:t>
      </w:r>
      <w:r w:rsidR="009247A2">
        <w:t>PRB</w:t>
      </w:r>
      <w:r>
        <w:t xml:space="preserve"> allocation based on B-IFDMA</w:t>
      </w:r>
    </w:p>
    <w:p w14:paraId="299617B7" w14:textId="77777777" w:rsidR="00F11DC7" w:rsidRPr="002708B9" w:rsidRDefault="00F11DC7" w:rsidP="002708B9"/>
    <w:p w14:paraId="7E18A330" w14:textId="77777777" w:rsidR="00D47074" w:rsidRDefault="00D47074" w:rsidP="00D47074">
      <w:pPr>
        <w:pStyle w:val="1"/>
        <w:rPr>
          <w:lang w:eastAsia="zh-CN"/>
        </w:rPr>
      </w:pPr>
      <w:r>
        <w:rPr>
          <w:lang w:eastAsia="zh-CN"/>
        </w:rPr>
        <w:t>Simulation results</w:t>
      </w:r>
    </w:p>
    <w:p w14:paraId="1239753B" w14:textId="77777777" w:rsidR="00E44CEF" w:rsidRPr="0017715B" w:rsidRDefault="00C42EC4" w:rsidP="00E44CEF">
      <w:pPr>
        <w:rPr>
          <w:rFonts w:eastAsia="MS Mincho"/>
          <w:lang w:eastAsia="ja-JP"/>
        </w:rPr>
      </w:pPr>
      <w:r>
        <w:rPr>
          <w:rFonts w:hint="eastAsia"/>
          <w:lang w:eastAsia="zh-CN"/>
        </w:rPr>
        <w:t xml:space="preserve">In this section, we simulate and compare the link performances of </w:t>
      </w:r>
      <w:r w:rsidR="00762377">
        <w:rPr>
          <w:lang w:eastAsia="zh-CN"/>
        </w:rPr>
        <w:t xml:space="preserve">PAPR for </w:t>
      </w:r>
      <w:r>
        <w:rPr>
          <w:rFonts w:hint="eastAsia"/>
          <w:lang w:eastAsia="zh-CN"/>
        </w:rPr>
        <w:t>different IFDMA</w:t>
      </w:r>
      <w:r>
        <w:rPr>
          <w:lang w:eastAsia="zh-CN"/>
        </w:rPr>
        <w:t>/B-IFDMA</w:t>
      </w:r>
      <w:r>
        <w:rPr>
          <w:rFonts w:hint="eastAsia"/>
          <w:lang w:eastAsia="zh-CN"/>
        </w:rPr>
        <w:t xml:space="preserve"> scheme</w:t>
      </w:r>
      <w:r>
        <w:rPr>
          <w:lang w:eastAsia="zh-CN"/>
        </w:rPr>
        <w:t>s</w:t>
      </w:r>
      <w:r>
        <w:rPr>
          <w:rFonts w:hint="eastAsia"/>
          <w:lang w:eastAsia="zh-CN"/>
        </w:rPr>
        <w:t xml:space="preserve"> </w:t>
      </w:r>
      <w:r w:rsidR="003521F2">
        <w:rPr>
          <w:lang w:eastAsia="zh-CN"/>
        </w:rPr>
        <w:t>with</w:t>
      </w:r>
      <w:r w:rsidR="0017715B">
        <w:rPr>
          <w:rFonts w:hint="eastAsia"/>
          <w:lang w:eastAsia="zh-CN"/>
        </w:rPr>
        <w:t xml:space="preserve"> </w:t>
      </w:r>
      <w:r>
        <w:rPr>
          <w:rFonts w:hint="eastAsia"/>
          <w:lang w:eastAsia="zh-CN"/>
        </w:rPr>
        <w:t>OFDM</w:t>
      </w:r>
      <w:r w:rsidR="0017715B">
        <w:rPr>
          <w:lang w:eastAsia="zh-CN"/>
        </w:rPr>
        <w:t>A</w:t>
      </w:r>
      <w:r>
        <w:rPr>
          <w:rFonts w:hint="eastAsia"/>
          <w:lang w:eastAsia="zh-CN"/>
        </w:rPr>
        <w:t xml:space="preserve"> based</w:t>
      </w:r>
      <w:r>
        <w:rPr>
          <w:lang w:eastAsia="zh-CN"/>
        </w:rPr>
        <w:t xml:space="preserve"> </w:t>
      </w:r>
      <w:r w:rsidRPr="00F56C80">
        <w:rPr>
          <w:rFonts w:eastAsia="MS Mincho" w:hint="eastAsia"/>
          <w:szCs w:val="20"/>
          <w:lang w:eastAsia="ja-JP"/>
        </w:rPr>
        <w:t>manner</w:t>
      </w:r>
      <w:r w:rsidR="003521F2">
        <w:rPr>
          <w:rFonts w:eastAsia="MS Mincho"/>
          <w:szCs w:val="20"/>
          <w:lang w:eastAsia="ja-JP"/>
        </w:rPr>
        <w:t>, respectively</w:t>
      </w:r>
      <w:r>
        <w:rPr>
          <w:lang w:eastAsia="zh-CN"/>
        </w:rPr>
        <w:t>.</w:t>
      </w:r>
      <w:r w:rsidR="00E44CEF">
        <w:rPr>
          <w:rFonts w:hint="eastAsia"/>
          <w:lang w:eastAsia="zh-CN"/>
        </w:rPr>
        <w:t xml:space="preserve"> </w:t>
      </w:r>
      <w:r w:rsidR="00E44CEF">
        <w:rPr>
          <w:rFonts w:eastAsia="MS Mincho"/>
          <w:lang w:eastAsia="ja-JP"/>
        </w:rPr>
        <w:t xml:space="preserve">In order to evaluate the envelope variations of different </w:t>
      </w:r>
      <w:r w:rsidR="00E44CEF">
        <w:rPr>
          <w:rFonts w:eastAsia="MS Mincho"/>
          <w:lang w:eastAsia="ja-JP"/>
        </w:rPr>
        <w:lastRenderedPageBreak/>
        <w:t>transmission signals, the PAPR performance can be represented as the CCDF</w:t>
      </w:r>
      <w:r w:rsidR="00B75F46">
        <w:rPr>
          <w:rFonts w:eastAsia="MS Mincho"/>
          <w:lang w:eastAsia="ja-JP"/>
        </w:rPr>
        <w:t xml:space="preserve"> (C</w:t>
      </w:r>
      <w:r w:rsidR="00B75F46" w:rsidRPr="002708B9">
        <w:rPr>
          <w:rFonts w:eastAsia="MS Mincho"/>
          <w:lang w:eastAsia="ja-JP"/>
        </w:rPr>
        <w:t xml:space="preserve">omplementary </w:t>
      </w:r>
      <w:r w:rsidR="00B75F46">
        <w:rPr>
          <w:rFonts w:eastAsia="MS Mincho"/>
          <w:lang w:eastAsia="ja-JP"/>
        </w:rPr>
        <w:t>C</w:t>
      </w:r>
      <w:r w:rsidR="00B75F46" w:rsidRPr="002708B9">
        <w:rPr>
          <w:rFonts w:eastAsia="MS Mincho"/>
          <w:lang w:eastAsia="ja-JP"/>
        </w:rPr>
        <w:t xml:space="preserve">umulative </w:t>
      </w:r>
      <w:r w:rsidR="00B75F46">
        <w:rPr>
          <w:rFonts w:eastAsia="MS Mincho"/>
          <w:lang w:eastAsia="ja-JP"/>
        </w:rPr>
        <w:t>D</w:t>
      </w:r>
      <w:r w:rsidR="00B75F46" w:rsidRPr="002708B9">
        <w:rPr>
          <w:rFonts w:eastAsia="MS Mincho"/>
          <w:lang w:eastAsia="ja-JP"/>
        </w:rPr>
        <w:t xml:space="preserve">istribution </w:t>
      </w:r>
      <w:r w:rsidR="00B75F46">
        <w:rPr>
          <w:rFonts w:eastAsia="MS Mincho"/>
          <w:lang w:eastAsia="ja-JP"/>
        </w:rPr>
        <w:t>F</w:t>
      </w:r>
      <w:r w:rsidR="00B75F46" w:rsidRPr="002708B9">
        <w:rPr>
          <w:rFonts w:eastAsia="MS Mincho"/>
          <w:lang w:eastAsia="ja-JP"/>
        </w:rPr>
        <w:t>unction</w:t>
      </w:r>
      <w:r w:rsidR="00B75F46">
        <w:rPr>
          <w:rFonts w:eastAsia="MS Mincho"/>
          <w:lang w:eastAsia="ja-JP"/>
        </w:rPr>
        <w:t>)</w:t>
      </w:r>
      <w:r w:rsidR="00E44CEF">
        <w:rPr>
          <w:rFonts w:eastAsia="MS Mincho"/>
          <w:lang w:eastAsia="ja-JP"/>
        </w:rPr>
        <w:t xml:space="preserve"> of the instantaneous normalized power when exceeding certain threshold.</w:t>
      </w:r>
    </w:p>
    <w:p w14:paraId="41531799" w14:textId="1106F6B2" w:rsidR="00DD6E97" w:rsidRPr="00253CF8" w:rsidRDefault="00D857DC" w:rsidP="00253CF8">
      <w:hyperlink w:anchor="f5" w:history="1">
        <w:r w:rsidR="00674985" w:rsidRPr="00674985">
          <w:rPr>
            <w:lang w:eastAsia="sv-SE"/>
          </w:rPr>
          <w:t>Figure 5</w:t>
        </w:r>
      </w:hyperlink>
      <w:r w:rsidR="00674985">
        <w:rPr>
          <w:lang w:eastAsia="sv-SE"/>
        </w:rPr>
        <w:t xml:space="preserve"> </w:t>
      </w:r>
      <w:r w:rsidR="00E44CEF">
        <w:rPr>
          <w:lang w:eastAsia="sv-SE"/>
        </w:rPr>
        <w:t>pre</w:t>
      </w:r>
      <w:r w:rsidR="00E44CEF">
        <w:t xml:space="preserve">sents the CCDF for </w:t>
      </w:r>
      <w:r w:rsidR="00624F23">
        <w:t xml:space="preserve">the ZC sequence (root </w:t>
      </w:r>
      <w:r w:rsidR="00264DD4">
        <w:t xml:space="preserve">sequence </w:t>
      </w:r>
      <w:r w:rsidR="00624F23">
        <w:t>index 1), SC-FDMA, OFDMA (1/2 DMRS, 1/3 DMRS and without DMRS) and</w:t>
      </w:r>
      <w:r w:rsidR="00624F23" w:rsidRPr="00624F23">
        <w:t xml:space="preserve"> </w:t>
      </w:r>
      <w:r w:rsidR="00624F23">
        <w:t>DFT-S-OFMDA (1/2 DMRS and 1/3 DMRS as discussed in subsection 2.1 and 2.2)</w:t>
      </w:r>
      <w:r w:rsidR="00BF2AA8">
        <w:t xml:space="preserve"> with </w:t>
      </w:r>
      <w:r w:rsidR="00BF2AA8">
        <w:rPr>
          <w:lang w:eastAsia="zh-CN"/>
        </w:rPr>
        <w:t>contiguous structure</w:t>
      </w:r>
      <w:r w:rsidR="00C461DD">
        <w:rPr>
          <w:lang w:eastAsia="zh-CN"/>
        </w:rPr>
        <w:t>s</w:t>
      </w:r>
      <w:r w:rsidR="00624F23">
        <w:t xml:space="preserve">. Simulation results show that </w:t>
      </w:r>
      <w:r w:rsidR="004C01AE">
        <w:t xml:space="preserve">the proposed 1-symbol PUCCH structure has </w:t>
      </w:r>
      <w:r w:rsidR="00BE5804">
        <w:t xml:space="preserve">a </w:t>
      </w:r>
      <w:r w:rsidR="004C01AE">
        <w:t xml:space="preserve">better PAPR performance than OFDMA schemes in the cases of 1/2 and 1/3 DMRS overhead. The 1/2 DMRS </w:t>
      </w:r>
      <w:r w:rsidR="00253CF8">
        <w:t>pattern</w:t>
      </w:r>
      <w:r w:rsidR="004C01AE">
        <w:t xml:space="preserve"> can get almost the same PAPR performance </w:t>
      </w:r>
      <w:r w:rsidR="00BE5804">
        <w:t xml:space="preserve">as </w:t>
      </w:r>
      <w:r w:rsidR="004C01AE">
        <w:t>SC-FDMA</w:t>
      </w:r>
      <w:r w:rsidR="00253CF8">
        <w:t xml:space="preserve">, and </w:t>
      </w:r>
      <w:r w:rsidR="00BE5804">
        <w:t xml:space="preserve">a </w:t>
      </w:r>
      <w:r w:rsidR="00253CF8">
        <w:t>better performance than 1/3 DMRS pattern.</w:t>
      </w:r>
      <w:r w:rsidR="00580591">
        <w:t xml:space="preserve"> </w:t>
      </w:r>
    </w:p>
    <w:p w14:paraId="2BBD2725" w14:textId="77777777" w:rsidR="00253CF8" w:rsidRPr="00156396" w:rsidRDefault="00253CF8" w:rsidP="00253CF8">
      <w:pPr>
        <w:rPr>
          <w:i/>
          <w:lang w:eastAsia="zh-CN"/>
        </w:rPr>
      </w:pPr>
      <w:r>
        <w:rPr>
          <w:b/>
          <w:i/>
          <w:lang w:eastAsia="zh-CN"/>
        </w:rPr>
        <w:t xml:space="preserve">Observation 1: </w:t>
      </w:r>
      <w:r>
        <w:rPr>
          <w:i/>
          <w:lang w:eastAsia="zh-CN"/>
        </w:rPr>
        <w:t xml:space="preserve">1/2 DMRS overhead can get almost the same PAPR performance with SC-FDMA for FDMed UCI and DMRS </w:t>
      </w:r>
      <w:r w:rsidR="008D5841">
        <w:rPr>
          <w:i/>
          <w:lang w:eastAsia="zh-CN"/>
        </w:rPr>
        <w:t xml:space="preserve">on </w:t>
      </w:r>
      <w:r>
        <w:rPr>
          <w:i/>
          <w:lang w:eastAsia="zh-CN"/>
        </w:rPr>
        <w:t xml:space="preserve">1-symbol PUCCH if </w:t>
      </w:r>
      <w:r w:rsidR="00C461DD">
        <w:rPr>
          <w:i/>
          <w:lang w:eastAsia="zh-CN"/>
        </w:rPr>
        <w:t xml:space="preserve">DFT </w:t>
      </w:r>
      <w:r>
        <w:rPr>
          <w:i/>
          <w:lang w:eastAsia="zh-CN"/>
        </w:rPr>
        <w:t>precoding is used for modulated UCI symbols.</w:t>
      </w:r>
    </w:p>
    <w:p w14:paraId="129372C3" w14:textId="77777777" w:rsidR="008D5841" w:rsidRDefault="008D5841" w:rsidP="008D5841">
      <w:pPr>
        <w:rPr>
          <w:i/>
          <w:lang w:eastAsia="zh-CN"/>
        </w:rPr>
      </w:pPr>
      <w:r>
        <w:rPr>
          <w:b/>
          <w:i/>
          <w:lang w:eastAsia="zh-CN"/>
        </w:rPr>
        <w:t xml:space="preserve">Observation 2: </w:t>
      </w:r>
      <w:r>
        <w:rPr>
          <w:i/>
          <w:lang w:eastAsia="zh-CN"/>
        </w:rPr>
        <w:t>The PAPR performance of 1/3 DMRS design is worse than</w:t>
      </w:r>
      <w:r w:rsidR="0017715B">
        <w:rPr>
          <w:i/>
          <w:lang w:eastAsia="zh-CN"/>
        </w:rPr>
        <w:t xml:space="preserve"> 1/2 DMRS design for both DFT-S-OFDMA and OFDMA schemes</w:t>
      </w:r>
      <w:r>
        <w:rPr>
          <w:i/>
          <w:lang w:eastAsia="zh-CN"/>
        </w:rPr>
        <w:t>.</w:t>
      </w:r>
    </w:p>
    <w:p w14:paraId="328F047C" w14:textId="77777777" w:rsidR="0017715B" w:rsidRPr="002708B9" w:rsidRDefault="0017715B" w:rsidP="0017715B">
      <w:pPr>
        <w:rPr>
          <w:lang w:eastAsia="zh-CN"/>
        </w:rPr>
      </w:pPr>
      <w:r>
        <w:rPr>
          <w:b/>
          <w:i/>
          <w:lang w:eastAsia="zh-CN"/>
        </w:rPr>
        <w:t>Proposal 1:</w:t>
      </w:r>
      <w:r>
        <w:rPr>
          <w:i/>
          <w:lang w:eastAsia="zh-CN"/>
        </w:rPr>
        <w:t xml:space="preserve"> T</w:t>
      </w:r>
      <w:r w:rsidRPr="0017715B">
        <w:rPr>
          <w:i/>
          <w:lang w:eastAsia="zh-CN"/>
        </w:rPr>
        <w:t xml:space="preserve">he overhead of DMRS should be configurable according to </w:t>
      </w:r>
      <w:r w:rsidR="00DD6E97">
        <w:rPr>
          <w:i/>
          <w:lang w:eastAsia="zh-CN"/>
        </w:rPr>
        <w:t>various</w:t>
      </w:r>
      <w:r w:rsidR="00DD6E97" w:rsidRPr="0017715B">
        <w:rPr>
          <w:i/>
          <w:lang w:eastAsia="zh-CN"/>
        </w:rPr>
        <w:t xml:space="preserve"> </w:t>
      </w:r>
      <w:r w:rsidRPr="0017715B">
        <w:rPr>
          <w:i/>
          <w:lang w:eastAsia="zh-CN"/>
        </w:rPr>
        <w:t>UCI payload sizes and channel condition</w:t>
      </w:r>
      <w:r>
        <w:rPr>
          <w:i/>
          <w:lang w:eastAsia="zh-CN"/>
        </w:rPr>
        <w:t>.</w:t>
      </w:r>
    </w:p>
    <w:p w14:paraId="4AE3E64E" w14:textId="50DA5439" w:rsidR="00EC76CC" w:rsidRDefault="00EC76CC" w:rsidP="00762377">
      <w:pPr>
        <w:jc w:val="center"/>
        <w:rPr>
          <w:lang w:eastAsia="zh-CN"/>
        </w:rPr>
      </w:pPr>
      <w:r w:rsidRPr="00EC76CC">
        <w:rPr>
          <w:noProof/>
          <w:lang w:eastAsia="zh-CN"/>
        </w:rPr>
        <w:drawing>
          <wp:inline distT="0" distB="0" distL="0" distR="0" wp14:anchorId="065376CC" wp14:editId="50BA7E2B">
            <wp:extent cx="4613465" cy="288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3465" cy="2880000"/>
                    </a:xfrm>
                    <a:prstGeom prst="rect">
                      <a:avLst/>
                    </a:prstGeom>
                    <a:noFill/>
                    <a:ln>
                      <a:noFill/>
                    </a:ln>
                  </pic:spPr>
                </pic:pic>
              </a:graphicData>
            </a:graphic>
          </wp:inline>
        </w:drawing>
      </w:r>
    </w:p>
    <w:p w14:paraId="634E9A18" w14:textId="77777777" w:rsidR="00762377" w:rsidRDefault="006E487B" w:rsidP="006E487B">
      <w:pPr>
        <w:pStyle w:val="a5"/>
        <w:rPr>
          <w:lang w:eastAsia="zh-CN"/>
        </w:rPr>
      </w:pPr>
      <w:r>
        <w:t xml:space="preserve">Figure </w:t>
      </w:r>
      <w:bookmarkStart w:id="5" w:name="f5"/>
      <w:r>
        <w:fldChar w:fldCharType="begin"/>
      </w:r>
      <w:r>
        <w:instrText xml:space="preserve"> SEQ Figure \* ARABIC </w:instrText>
      </w:r>
      <w:r>
        <w:fldChar w:fldCharType="separate"/>
      </w:r>
      <w:r>
        <w:rPr>
          <w:noProof/>
        </w:rPr>
        <w:t>5</w:t>
      </w:r>
      <w:r>
        <w:fldChar w:fldCharType="end"/>
      </w:r>
      <w:bookmarkEnd w:id="5"/>
      <w:r>
        <w:t xml:space="preserve"> CCDF of the instantaneous normalized power for </w:t>
      </w:r>
      <w:r>
        <w:rPr>
          <w:lang w:eastAsia="zh-CN"/>
        </w:rPr>
        <w:t xml:space="preserve">contiguous </w:t>
      </w:r>
      <w:r w:rsidR="009247A2">
        <w:rPr>
          <w:lang w:eastAsia="zh-CN"/>
        </w:rPr>
        <w:t>PRB</w:t>
      </w:r>
      <w:r>
        <w:rPr>
          <w:lang w:eastAsia="zh-CN"/>
        </w:rPr>
        <w:t xml:space="preserve"> allocation</w:t>
      </w:r>
    </w:p>
    <w:p w14:paraId="597A6E86" w14:textId="77777777" w:rsidR="003521F2" w:rsidRPr="002708B9" w:rsidRDefault="003521F2" w:rsidP="003521F2">
      <w:pPr>
        <w:rPr>
          <w:lang w:eastAsia="zh-CN"/>
        </w:rPr>
      </w:pPr>
    </w:p>
    <w:p w14:paraId="48EEE26C" w14:textId="77777777" w:rsidR="007F41DF" w:rsidRDefault="00D857DC" w:rsidP="0017715B">
      <w:hyperlink w:anchor="f6" w:history="1">
        <w:r w:rsidR="0017715B" w:rsidRPr="00674985">
          <w:rPr>
            <w:lang w:eastAsia="sv-SE"/>
          </w:rPr>
          <w:t>Figure 6</w:t>
        </w:r>
      </w:hyperlink>
      <w:r w:rsidR="0017715B">
        <w:rPr>
          <w:lang w:eastAsia="sv-SE"/>
        </w:rPr>
        <w:t xml:space="preserve"> sho</w:t>
      </w:r>
      <w:r w:rsidR="0017715B">
        <w:t xml:space="preserve">ws the PAPR performance of block-based </w:t>
      </w:r>
      <w:r w:rsidR="009247A2">
        <w:t>PRB</w:t>
      </w:r>
      <w:r w:rsidR="0017715B">
        <w:t xml:space="preserve"> allocation manner for OFDMA and DFT-S-OFDMA (B-IFMDA) schemes</w:t>
      </w:r>
      <w:r w:rsidR="00BF2AA8">
        <w:t xml:space="preserve"> with non-</w:t>
      </w:r>
      <w:r w:rsidR="00BF2AA8">
        <w:rPr>
          <w:lang w:eastAsia="zh-CN"/>
        </w:rPr>
        <w:t>contiguous structure</w:t>
      </w:r>
      <w:r w:rsidR="00C461DD">
        <w:rPr>
          <w:lang w:eastAsia="zh-CN"/>
        </w:rPr>
        <w:t>s</w:t>
      </w:r>
      <w:r w:rsidR="0017715B">
        <w:t xml:space="preserve">. </w:t>
      </w:r>
      <w:r w:rsidR="00580591">
        <w:t xml:space="preserve">The non-contiguous </w:t>
      </w:r>
      <w:r w:rsidR="009247A2">
        <w:t>PRB</w:t>
      </w:r>
      <w:r w:rsidR="00580591">
        <w:t xml:space="preserve"> allocation allows for larger</w:t>
      </w:r>
      <w:r w:rsidR="007F41DF">
        <w:t xml:space="preserve"> frequency diversity gain </w:t>
      </w:r>
      <w:r w:rsidR="00580591">
        <w:t>through</w:t>
      </w:r>
      <w:r w:rsidR="007F41DF">
        <w:t xml:space="preserve"> </w:t>
      </w:r>
      <w:r w:rsidR="00580591">
        <w:t>distributed</w:t>
      </w:r>
      <w:r w:rsidR="007F41DF">
        <w:t xml:space="preserve"> mapping </w:t>
      </w:r>
      <w:r w:rsidR="00580591">
        <w:t xml:space="preserve">of </w:t>
      </w:r>
      <w:r w:rsidR="007F41DF">
        <w:t xml:space="preserve">block-based </w:t>
      </w:r>
      <w:r w:rsidR="009247A2">
        <w:t>PRB</w:t>
      </w:r>
      <w:r w:rsidR="00580591">
        <w:t xml:space="preserve"> with a little of penalty in the PAPR performance.</w:t>
      </w:r>
    </w:p>
    <w:p w14:paraId="0F71179D" w14:textId="53A1CF03" w:rsidR="003521F2" w:rsidRPr="00674985" w:rsidRDefault="00674985" w:rsidP="003521F2">
      <w:pPr>
        <w:rPr>
          <w:i/>
          <w:lang w:eastAsia="zh-CN"/>
        </w:rPr>
      </w:pPr>
      <w:r>
        <w:rPr>
          <w:b/>
          <w:i/>
          <w:lang w:eastAsia="zh-CN"/>
        </w:rPr>
        <w:t xml:space="preserve">Observation </w:t>
      </w:r>
      <w:r w:rsidR="00BE5804">
        <w:rPr>
          <w:b/>
          <w:i/>
          <w:lang w:eastAsia="zh-CN"/>
        </w:rPr>
        <w:t>3</w:t>
      </w:r>
      <w:r>
        <w:rPr>
          <w:b/>
          <w:i/>
          <w:lang w:eastAsia="zh-CN"/>
        </w:rPr>
        <w:t xml:space="preserve">: </w:t>
      </w:r>
      <w:r>
        <w:rPr>
          <w:i/>
          <w:lang w:eastAsia="zh-CN"/>
        </w:rPr>
        <w:t>B-IFDMA mapping pattern can be used for getting larger frequency diversity gain</w:t>
      </w:r>
      <w:r w:rsidR="009247A2">
        <w:rPr>
          <w:i/>
          <w:lang w:eastAsia="zh-CN"/>
        </w:rPr>
        <w:t xml:space="preserve"> for non-contiguous PRBs allocation</w:t>
      </w:r>
      <w:r>
        <w:rPr>
          <w:i/>
          <w:lang w:eastAsia="zh-CN"/>
        </w:rPr>
        <w:t xml:space="preserve"> if PAPR is not a </w:t>
      </w:r>
      <w:r w:rsidRPr="00674985">
        <w:rPr>
          <w:i/>
          <w:lang w:eastAsia="zh-CN"/>
        </w:rPr>
        <w:t xml:space="preserve">determinant </w:t>
      </w:r>
      <w:r>
        <w:rPr>
          <w:i/>
          <w:lang w:eastAsia="zh-CN"/>
        </w:rPr>
        <w:t>for UE equipment.</w:t>
      </w:r>
    </w:p>
    <w:p w14:paraId="10508D7D" w14:textId="018F91FE" w:rsidR="00EC76CC" w:rsidRDefault="00EC76CC" w:rsidP="00762377">
      <w:pPr>
        <w:jc w:val="center"/>
        <w:rPr>
          <w:lang w:eastAsia="zh-CN"/>
        </w:rPr>
      </w:pPr>
      <w:r w:rsidRPr="00EC76CC">
        <w:rPr>
          <w:noProof/>
          <w:lang w:eastAsia="zh-CN"/>
        </w:rPr>
        <w:lastRenderedPageBreak/>
        <w:drawing>
          <wp:inline distT="0" distB="0" distL="0" distR="0" wp14:anchorId="2843DFF0" wp14:editId="545400AD">
            <wp:extent cx="4615468" cy="288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5468" cy="2880000"/>
                    </a:xfrm>
                    <a:prstGeom prst="rect">
                      <a:avLst/>
                    </a:prstGeom>
                    <a:noFill/>
                    <a:ln>
                      <a:noFill/>
                    </a:ln>
                  </pic:spPr>
                </pic:pic>
              </a:graphicData>
            </a:graphic>
          </wp:inline>
        </w:drawing>
      </w:r>
    </w:p>
    <w:p w14:paraId="1EA5D486" w14:textId="77777777" w:rsidR="006E487B" w:rsidRDefault="006E487B" w:rsidP="006E487B">
      <w:pPr>
        <w:pStyle w:val="a5"/>
        <w:rPr>
          <w:lang w:eastAsia="zh-CN"/>
        </w:rPr>
      </w:pPr>
      <w:r>
        <w:t xml:space="preserve">Figure </w:t>
      </w:r>
      <w:bookmarkStart w:id="6" w:name="f6"/>
      <w:r>
        <w:fldChar w:fldCharType="begin"/>
      </w:r>
      <w:r>
        <w:instrText xml:space="preserve"> SEQ Figure \* ARABIC </w:instrText>
      </w:r>
      <w:r>
        <w:fldChar w:fldCharType="separate"/>
      </w:r>
      <w:r>
        <w:rPr>
          <w:noProof/>
        </w:rPr>
        <w:t>6</w:t>
      </w:r>
      <w:r>
        <w:fldChar w:fldCharType="end"/>
      </w:r>
      <w:bookmarkEnd w:id="6"/>
      <w:r>
        <w:t xml:space="preserve"> CCDF of the instantaneous normalized power for non-</w:t>
      </w:r>
      <w:r>
        <w:rPr>
          <w:lang w:eastAsia="zh-CN"/>
        </w:rPr>
        <w:t xml:space="preserve">contiguous </w:t>
      </w:r>
      <w:r w:rsidR="009247A2">
        <w:rPr>
          <w:lang w:eastAsia="zh-CN"/>
        </w:rPr>
        <w:t>PRB</w:t>
      </w:r>
      <w:r>
        <w:rPr>
          <w:lang w:eastAsia="zh-CN"/>
        </w:rPr>
        <w:t xml:space="preserve"> allocation</w:t>
      </w:r>
    </w:p>
    <w:p w14:paraId="5AD6D3F3" w14:textId="77777777" w:rsidR="00D47074" w:rsidRPr="00AF56B7" w:rsidRDefault="00D47074" w:rsidP="00E76893">
      <w:pPr>
        <w:rPr>
          <w:lang w:eastAsia="zh-CN"/>
        </w:rPr>
      </w:pPr>
    </w:p>
    <w:p w14:paraId="7E8DEA40" w14:textId="77777777" w:rsidR="00F26519" w:rsidRDefault="00F26519" w:rsidP="00F26519">
      <w:pPr>
        <w:pStyle w:val="1"/>
        <w:rPr>
          <w:lang w:eastAsia="zh-CN"/>
        </w:rPr>
      </w:pPr>
      <w:r>
        <w:rPr>
          <w:lang w:eastAsia="zh-CN"/>
        </w:rPr>
        <w:t>Conclusion</w:t>
      </w:r>
    </w:p>
    <w:p w14:paraId="2560A106" w14:textId="77777777" w:rsidR="00F26519" w:rsidRDefault="00120580" w:rsidP="00F26519">
      <w:pPr>
        <w:rPr>
          <w:lang w:eastAsia="zh-CN"/>
        </w:rPr>
      </w:pPr>
      <w:r>
        <w:rPr>
          <w:lang w:eastAsia="zh-CN"/>
        </w:rPr>
        <w:t xml:space="preserve">In this contribution, </w:t>
      </w:r>
      <w:r w:rsidR="00674985">
        <w:rPr>
          <w:lang w:eastAsia="zh-CN"/>
        </w:rPr>
        <w:t>1-symbol PUCCH</w:t>
      </w:r>
      <w:r w:rsidR="00CD7567">
        <w:rPr>
          <w:lang w:eastAsia="zh-CN"/>
        </w:rPr>
        <w:t xml:space="preserve"> design </w:t>
      </w:r>
      <w:r w:rsidR="00674985">
        <w:rPr>
          <w:lang w:eastAsia="zh-CN"/>
        </w:rPr>
        <w:t>with more than 2 bits UCI i</w:t>
      </w:r>
      <w:r w:rsidR="00CD7567">
        <w:rPr>
          <w:lang w:eastAsia="zh-CN"/>
        </w:rPr>
        <w:t>s presented, with the following observation</w:t>
      </w:r>
      <w:r w:rsidR="00120187">
        <w:rPr>
          <w:lang w:eastAsia="zh-CN"/>
        </w:rPr>
        <w:t>s</w:t>
      </w:r>
      <w:r w:rsidR="00674985">
        <w:rPr>
          <w:lang w:eastAsia="zh-CN"/>
        </w:rPr>
        <w:t xml:space="preserve"> and proposal</w:t>
      </w:r>
      <w:r w:rsidR="00D70EDD">
        <w:rPr>
          <w:lang w:eastAsia="zh-CN"/>
        </w:rPr>
        <w:t>:</w:t>
      </w:r>
    </w:p>
    <w:p w14:paraId="070E1BC1" w14:textId="77777777" w:rsidR="00674985" w:rsidRPr="00156396" w:rsidRDefault="00674985" w:rsidP="00674985">
      <w:pPr>
        <w:rPr>
          <w:i/>
          <w:lang w:eastAsia="zh-CN"/>
        </w:rPr>
      </w:pPr>
      <w:r>
        <w:rPr>
          <w:b/>
          <w:i/>
          <w:lang w:eastAsia="zh-CN"/>
        </w:rPr>
        <w:t xml:space="preserve">Observation 1: </w:t>
      </w:r>
      <w:r>
        <w:rPr>
          <w:i/>
          <w:lang w:eastAsia="zh-CN"/>
        </w:rPr>
        <w:t>1/2 DMRS overhead can get almost the same PAPR performance with SC-FDMA for FDMed UCI and DMRS on 1-symbol PUCCH if</w:t>
      </w:r>
      <w:r w:rsidR="00CF7E46">
        <w:rPr>
          <w:i/>
          <w:lang w:eastAsia="zh-CN"/>
        </w:rPr>
        <w:t xml:space="preserve"> DFT</w:t>
      </w:r>
      <w:r>
        <w:rPr>
          <w:i/>
          <w:lang w:eastAsia="zh-CN"/>
        </w:rPr>
        <w:t xml:space="preserve"> precoding is used for modulated UCI symbols.</w:t>
      </w:r>
    </w:p>
    <w:p w14:paraId="434B73E9" w14:textId="77777777" w:rsidR="00674985" w:rsidRDefault="00674985" w:rsidP="00674985">
      <w:pPr>
        <w:rPr>
          <w:i/>
          <w:lang w:eastAsia="zh-CN"/>
        </w:rPr>
      </w:pPr>
      <w:r>
        <w:rPr>
          <w:b/>
          <w:i/>
          <w:lang w:eastAsia="zh-CN"/>
        </w:rPr>
        <w:t xml:space="preserve">Observation 2: </w:t>
      </w:r>
      <w:r>
        <w:rPr>
          <w:i/>
          <w:lang w:eastAsia="zh-CN"/>
        </w:rPr>
        <w:t>The PAPR performance of 1/3 DMRS design is worse than 1/2 DMRS design for both DFT-S-OFDMA and OFDMA schemes.</w:t>
      </w:r>
    </w:p>
    <w:p w14:paraId="757FD4F5" w14:textId="3DE21F7D" w:rsidR="009907C6" w:rsidRPr="00674985" w:rsidRDefault="009247A2" w:rsidP="009247A2">
      <w:pPr>
        <w:rPr>
          <w:i/>
          <w:lang w:eastAsia="zh-CN"/>
        </w:rPr>
      </w:pPr>
      <w:r>
        <w:rPr>
          <w:b/>
          <w:i/>
          <w:lang w:eastAsia="zh-CN"/>
        </w:rPr>
        <w:t xml:space="preserve">Observation </w:t>
      </w:r>
      <w:r w:rsidR="00BE5804">
        <w:rPr>
          <w:b/>
          <w:i/>
          <w:lang w:eastAsia="zh-CN"/>
        </w:rPr>
        <w:t>3</w:t>
      </w:r>
      <w:r>
        <w:rPr>
          <w:b/>
          <w:i/>
          <w:lang w:eastAsia="zh-CN"/>
        </w:rPr>
        <w:t xml:space="preserve">: </w:t>
      </w:r>
      <w:r>
        <w:rPr>
          <w:i/>
          <w:lang w:eastAsia="zh-CN"/>
        </w:rPr>
        <w:t xml:space="preserve">B-IFDMA mapping pattern can be used for getting larger frequency diversity gain for non-contiguous PRBs allocation if PAPR is not a </w:t>
      </w:r>
      <w:r w:rsidRPr="00674985">
        <w:rPr>
          <w:i/>
          <w:lang w:eastAsia="zh-CN"/>
        </w:rPr>
        <w:t xml:space="preserve">determinant </w:t>
      </w:r>
      <w:r>
        <w:rPr>
          <w:i/>
          <w:lang w:eastAsia="zh-CN"/>
        </w:rPr>
        <w:t>for UE equipment.</w:t>
      </w:r>
    </w:p>
    <w:p w14:paraId="0764142D" w14:textId="26DEC8D1" w:rsidR="00F26519" w:rsidRPr="00F26519" w:rsidRDefault="00674985" w:rsidP="000F6644">
      <w:pPr>
        <w:rPr>
          <w:lang w:eastAsia="zh-CN"/>
        </w:rPr>
      </w:pPr>
      <w:r>
        <w:rPr>
          <w:b/>
          <w:i/>
          <w:lang w:eastAsia="zh-CN"/>
        </w:rPr>
        <w:t>Proposal 1:</w:t>
      </w:r>
      <w:r>
        <w:rPr>
          <w:i/>
          <w:lang w:eastAsia="zh-CN"/>
        </w:rPr>
        <w:t xml:space="preserve"> T</w:t>
      </w:r>
      <w:r w:rsidRPr="0017715B">
        <w:rPr>
          <w:i/>
          <w:lang w:eastAsia="zh-CN"/>
        </w:rPr>
        <w:t>he overhead of DMRS should be configurable according to different UCI payload sizes and channel condition</w:t>
      </w:r>
      <w:r>
        <w:rPr>
          <w:i/>
          <w:lang w:eastAsia="zh-CN"/>
        </w:rPr>
        <w:t>.</w:t>
      </w:r>
    </w:p>
    <w:p w14:paraId="2566C928" w14:textId="77777777" w:rsidR="006D5AB8" w:rsidRPr="006D5AB8" w:rsidRDefault="006D5AB8" w:rsidP="006D5AB8">
      <w:pPr>
        <w:pStyle w:val="1"/>
        <w:rPr>
          <w:kern w:val="2"/>
          <w:lang w:eastAsia="zh-CN"/>
        </w:rPr>
      </w:pPr>
      <w:r w:rsidRPr="006D5AB8">
        <w:rPr>
          <w:kern w:val="2"/>
          <w:lang w:eastAsia="zh-CN"/>
        </w:rPr>
        <w:t>References</w:t>
      </w:r>
    </w:p>
    <w:p w14:paraId="733FCFF5" w14:textId="77777777" w:rsidR="002050DC" w:rsidRDefault="002050DC" w:rsidP="008F2E66">
      <w:pPr>
        <w:pStyle w:val="af"/>
        <w:numPr>
          <w:ilvl w:val="0"/>
          <w:numId w:val="6"/>
        </w:numPr>
        <w:ind w:firstLineChars="0"/>
        <w:rPr>
          <w:lang w:eastAsia="zh-CN"/>
        </w:rPr>
      </w:pPr>
      <w:bookmarkStart w:id="7" w:name="_Ref477870568"/>
      <w:r>
        <w:rPr>
          <w:lang w:eastAsia="zh-CN"/>
        </w:rPr>
        <w:t>3GPP RAN1, “Chairman’s Notes RAN1_88</w:t>
      </w:r>
      <w:r w:rsidR="00322C68">
        <w:rPr>
          <w:lang w:eastAsia="zh-CN"/>
        </w:rPr>
        <w:t>bis</w:t>
      </w:r>
      <w:r>
        <w:rPr>
          <w:lang w:eastAsia="zh-CN"/>
        </w:rPr>
        <w:t>”, RAN1#8</w:t>
      </w:r>
      <w:r w:rsidR="00EE6794">
        <w:rPr>
          <w:lang w:eastAsia="zh-CN"/>
        </w:rPr>
        <w:t>8bis</w:t>
      </w:r>
      <w:r>
        <w:rPr>
          <w:lang w:eastAsia="zh-CN"/>
        </w:rPr>
        <w:t xml:space="preserve">, </w:t>
      </w:r>
      <w:r w:rsidR="00322C68">
        <w:rPr>
          <w:lang w:eastAsia="zh-CN"/>
        </w:rPr>
        <w:t>Spokane</w:t>
      </w:r>
      <w:r>
        <w:rPr>
          <w:lang w:eastAsia="zh-CN"/>
        </w:rPr>
        <w:t xml:space="preserve">, </w:t>
      </w:r>
      <w:r w:rsidR="00322C68">
        <w:rPr>
          <w:lang w:eastAsia="zh-CN"/>
        </w:rPr>
        <w:t>USA</w:t>
      </w:r>
      <w:r>
        <w:rPr>
          <w:lang w:eastAsia="zh-CN"/>
        </w:rPr>
        <w:t xml:space="preserve">, </w:t>
      </w:r>
      <w:r w:rsidR="00322C68">
        <w:rPr>
          <w:lang w:eastAsia="zh-CN"/>
        </w:rPr>
        <w:t>Apr</w:t>
      </w:r>
      <w:r>
        <w:rPr>
          <w:lang w:eastAsia="zh-CN"/>
        </w:rPr>
        <w:t>., 2017.</w:t>
      </w:r>
      <w:bookmarkEnd w:id="7"/>
    </w:p>
    <w:p w14:paraId="7219CE55" w14:textId="77777777" w:rsidR="0020401F" w:rsidRDefault="005579D6" w:rsidP="0020401F">
      <w:pPr>
        <w:pStyle w:val="af"/>
        <w:numPr>
          <w:ilvl w:val="0"/>
          <w:numId w:val="6"/>
        </w:numPr>
        <w:ind w:firstLineChars="0"/>
        <w:rPr>
          <w:lang w:eastAsia="zh-CN"/>
        </w:rPr>
      </w:pPr>
      <w:bookmarkStart w:id="8" w:name="_Ref481055546"/>
      <w:r>
        <w:rPr>
          <w:lang w:eastAsia="zh-CN"/>
        </w:rPr>
        <w:t>3GPP RAN1, “Chairman’s Notes RAN1_89”, RAN1#89, Hangzhou, P.R. China, May, 2017</w:t>
      </w:r>
      <w:r w:rsidR="00FA474B">
        <w:rPr>
          <w:lang w:eastAsia="zh-CN"/>
        </w:rPr>
        <w:t>.</w:t>
      </w:r>
      <w:bookmarkEnd w:id="8"/>
    </w:p>
    <w:sectPr w:rsidR="002040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02C1C" w14:textId="77777777" w:rsidR="00D857DC" w:rsidRDefault="00D857DC">
      <w:r>
        <w:separator/>
      </w:r>
    </w:p>
  </w:endnote>
  <w:endnote w:type="continuationSeparator" w:id="0">
    <w:p w14:paraId="3DB486C6" w14:textId="77777777" w:rsidR="00D857DC" w:rsidRDefault="00D85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BCA90" w14:textId="77777777" w:rsidR="00D857DC" w:rsidRDefault="00D857DC">
      <w:r>
        <w:separator/>
      </w:r>
    </w:p>
  </w:footnote>
  <w:footnote w:type="continuationSeparator" w:id="0">
    <w:p w14:paraId="4DFFA07E" w14:textId="77777777" w:rsidR="00D857DC" w:rsidRDefault="00D857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nsid w:val="051D6589"/>
    <w:multiLevelType w:val="multilevel"/>
    <w:tmpl w:val="8B1C529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A24B47"/>
    <w:multiLevelType w:val="hybridMultilevel"/>
    <w:tmpl w:val="52AE4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19D4D64"/>
    <w:multiLevelType w:val="hybridMultilevel"/>
    <w:tmpl w:val="68D87D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8D21C4"/>
    <w:multiLevelType w:val="multilevel"/>
    <w:tmpl w:val="B8A0876C"/>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736D6E2A"/>
    <w:multiLevelType w:val="hybridMultilevel"/>
    <w:tmpl w:val="2A94F242"/>
    <w:lvl w:ilvl="0" w:tplc="907C6004">
      <w:start w:val="1"/>
      <w:numFmt w:val="decimal"/>
      <w:pStyle w:val="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AE20652"/>
    <w:multiLevelType w:val="multilevel"/>
    <w:tmpl w:val="B9B00EC4"/>
    <w:lvl w:ilvl="0">
      <w:start w:val="1"/>
      <w:numFmt w:val="decimal"/>
      <w:pStyle w:val="1"/>
      <w:lvlText w:val="%1"/>
      <w:lvlJc w:val="left"/>
      <w:pPr>
        <w:ind w:left="432" w:hanging="432"/>
      </w:pPr>
      <w:rPr>
        <w:rFonts w:hint="eastAsia"/>
      </w:rPr>
    </w:lvl>
    <w:lvl w:ilvl="1">
      <w:start w:val="2"/>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4"/>
  </w:num>
  <w:num w:numId="4">
    <w:abstractNumId w:val="15"/>
  </w:num>
  <w:num w:numId="5">
    <w:abstractNumId w:val="13"/>
  </w:num>
  <w:num w:numId="6">
    <w:abstractNumId w:val="6"/>
  </w:num>
  <w:num w:numId="7">
    <w:abstractNumId w:val="11"/>
  </w:num>
  <w:num w:numId="8">
    <w:abstractNumId w:val="10"/>
  </w:num>
  <w:num w:numId="9">
    <w:abstractNumId w:val="7"/>
  </w:num>
  <w:num w:numId="10">
    <w:abstractNumId w:val="12"/>
  </w:num>
  <w:num w:numId="11">
    <w:abstractNumId w:val="3"/>
  </w:num>
  <w:num w:numId="12">
    <w:abstractNumId w:val="2"/>
  </w:num>
  <w:num w:numId="13">
    <w:abstractNumId w:val="5"/>
  </w:num>
  <w:num w:numId="14">
    <w:abstractNumId w:val="0"/>
  </w:num>
  <w:num w:numId="15">
    <w:abstractNumId w:val="8"/>
  </w:num>
  <w:num w:numId="16">
    <w:abstractNumId w:val="4"/>
  </w:num>
  <w:num w:numId="17">
    <w:abstractNumId w:val="1"/>
  </w:num>
  <w:num w:numId="18">
    <w:abstractNumId w:val="16"/>
  </w:num>
  <w:num w:numId="1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375"/>
    <w:rsid w:val="00007791"/>
    <w:rsid w:val="00007813"/>
    <w:rsid w:val="000078BB"/>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05"/>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1E3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82"/>
    <w:rsid w:val="000434B7"/>
    <w:rsid w:val="000435E4"/>
    <w:rsid w:val="000437DC"/>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2BF"/>
    <w:rsid w:val="000512C9"/>
    <w:rsid w:val="0005131C"/>
    <w:rsid w:val="00051844"/>
    <w:rsid w:val="0005188A"/>
    <w:rsid w:val="0005195B"/>
    <w:rsid w:val="00051E6D"/>
    <w:rsid w:val="00052136"/>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A"/>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25A"/>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15B"/>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97BC9"/>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4FA3"/>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DF3"/>
    <w:rsid w:val="001F3F1A"/>
    <w:rsid w:val="001F439C"/>
    <w:rsid w:val="001F4A9A"/>
    <w:rsid w:val="001F4CBD"/>
    <w:rsid w:val="001F4FE5"/>
    <w:rsid w:val="001F5545"/>
    <w:rsid w:val="001F5777"/>
    <w:rsid w:val="001F5937"/>
    <w:rsid w:val="001F59E3"/>
    <w:rsid w:val="001F59ED"/>
    <w:rsid w:val="001F5C27"/>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AA9"/>
    <w:rsid w:val="00250B73"/>
    <w:rsid w:val="0025149C"/>
    <w:rsid w:val="002516DE"/>
    <w:rsid w:val="00251F81"/>
    <w:rsid w:val="00252BE0"/>
    <w:rsid w:val="00252CDC"/>
    <w:rsid w:val="00253136"/>
    <w:rsid w:val="00253273"/>
    <w:rsid w:val="00253588"/>
    <w:rsid w:val="00253706"/>
    <w:rsid w:val="00253CF8"/>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4DD4"/>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8B9"/>
    <w:rsid w:val="00270CC4"/>
    <w:rsid w:val="00270D42"/>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C"/>
    <w:rsid w:val="00280608"/>
    <w:rsid w:val="00280AB1"/>
    <w:rsid w:val="00280C5E"/>
    <w:rsid w:val="00281751"/>
    <w:rsid w:val="002819CE"/>
    <w:rsid w:val="00281C2B"/>
    <w:rsid w:val="00282378"/>
    <w:rsid w:val="00282463"/>
    <w:rsid w:val="00282554"/>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0E39"/>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25F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486"/>
    <w:rsid w:val="002D7F17"/>
    <w:rsid w:val="002E0319"/>
    <w:rsid w:val="002E03F6"/>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E3"/>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277BE"/>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1F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486"/>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42B"/>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0E"/>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247"/>
    <w:rsid w:val="003D183F"/>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8AE"/>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BB"/>
    <w:rsid w:val="00405EDB"/>
    <w:rsid w:val="00405FB1"/>
    <w:rsid w:val="00406460"/>
    <w:rsid w:val="004064CC"/>
    <w:rsid w:val="004067F8"/>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B83"/>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BA6"/>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55"/>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5CC2"/>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6FC4"/>
    <w:rsid w:val="004A6FDC"/>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1AE"/>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723"/>
    <w:rsid w:val="004F063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3C4F"/>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2ABA"/>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9D6"/>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591"/>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09DD"/>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23"/>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85"/>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5D9"/>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2EB9"/>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3417"/>
    <w:rsid w:val="006E3DA9"/>
    <w:rsid w:val="006E45F3"/>
    <w:rsid w:val="006E487B"/>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2"/>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C46"/>
    <w:rsid w:val="00710017"/>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377"/>
    <w:rsid w:val="007629A0"/>
    <w:rsid w:val="007634E3"/>
    <w:rsid w:val="00763799"/>
    <w:rsid w:val="00763EC5"/>
    <w:rsid w:val="00764194"/>
    <w:rsid w:val="0076463F"/>
    <w:rsid w:val="00764953"/>
    <w:rsid w:val="00764CA4"/>
    <w:rsid w:val="00764DD8"/>
    <w:rsid w:val="00765351"/>
    <w:rsid w:val="0076553C"/>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CD4"/>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7AD"/>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1DF"/>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DE4"/>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30A"/>
    <w:rsid w:val="00842B77"/>
    <w:rsid w:val="00842E70"/>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2C8"/>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143"/>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733"/>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7F7"/>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841"/>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24A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7A2"/>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6E18"/>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7C6"/>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DA7"/>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4B16"/>
    <w:rsid w:val="009E55DA"/>
    <w:rsid w:val="009E563F"/>
    <w:rsid w:val="009E56EE"/>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F1F"/>
    <w:rsid w:val="00A07278"/>
    <w:rsid w:val="00A07677"/>
    <w:rsid w:val="00A07896"/>
    <w:rsid w:val="00A079A9"/>
    <w:rsid w:val="00A07A48"/>
    <w:rsid w:val="00A07BB2"/>
    <w:rsid w:val="00A07C4D"/>
    <w:rsid w:val="00A07FF9"/>
    <w:rsid w:val="00A1028B"/>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460"/>
    <w:rsid w:val="00A21A36"/>
    <w:rsid w:val="00A21C31"/>
    <w:rsid w:val="00A21C87"/>
    <w:rsid w:val="00A22090"/>
    <w:rsid w:val="00A226EC"/>
    <w:rsid w:val="00A22909"/>
    <w:rsid w:val="00A229AD"/>
    <w:rsid w:val="00A22DF7"/>
    <w:rsid w:val="00A23859"/>
    <w:rsid w:val="00A2402C"/>
    <w:rsid w:val="00A242C3"/>
    <w:rsid w:val="00A24922"/>
    <w:rsid w:val="00A25294"/>
    <w:rsid w:val="00A253C7"/>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2F44"/>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A31"/>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09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5F46"/>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286"/>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804"/>
    <w:rsid w:val="00BE59BE"/>
    <w:rsid w:val="00BE5FC4"/>
    <w:rsid w:val="00BE61C8"/>
    <w:rsid w:val="00BE6586"/>
    <w:rsid w:val="00BE6C0A"/>
    <w:rsid w:val="00BE6CF2"/>
    <w:rsid w:val="00BE7178"/>
    <w:rsid w:val="00BE76DD"/>
    <w:rsid w:val="00BE79FB"/>
    <w:rsid w:val="00BE7C4D"/>
    <w:rsid w:val="00BE7F6A"/>
    <w:rsid w:val="00BF0274"/>
    <w:rsid w:val="00BF02A6"/>
    <w:rsid w:val="00BF08C4"/>
    <w:rsid w:val="00BF0BAF"/>
    <w:rsid w:val="00BF0C4E"/>
    <w:rsid w:val="00BF0F9D"/>
    <w:rsid w:val="00BF1116"/>
    <w:rsid w:val="00BF19CE"/>
    <w:rsid w:val="00BF2AA8"/>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4AA"/>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97C"/>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C4"/>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1C"/>
    <w:rsid w:val="00C4536A"/>
    <w:rsid w:val="00C45B2D"/>
    <w:rsid w:val="00C45F9E"/>
    <w:rsid w:val="00C461DD"/>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5E"/>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B89"/>
    <w:rsid w:val="00CA3CDD"/>
    <w:rsid w:val="00CA3E4F"/>
    <w:rsid w:val="00CA403B"/>
    <w:rsid w:val="00CA41F6"/>
    <w:rsid w:val="00CA49DA"/>
    <w:rsid w:val="00CA4AD2"/>
    <w:rsid w:val="00CA4D83"/>
    <w:rsid w:val="00CA4DA7"/>
    <w:rsid w:val="00CA505A"/>
    <w:rsid w:val="00CA5449"/>
    <w:rsid w:val="00CA5479"/>
    <w:rsid w:val="00CA54D4"/>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CFC"/>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CF7E46"/>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8D6"/>
    <w:rsid w:val="00D13C9B"/>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D99"/>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047"/>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7DC"/>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83"/>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607"/>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6E9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7BF"/>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4E9"/>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AA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EF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4CEF"/>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38"/>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6CC"/>
    <w:rsid w:val="00EC7DB6"/>
    <w:rsid w:val="00ED0624"/>
    <w:rsid w:val="00ED0706"/>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69A"/>
    <w:rsid w:val="00F0172B"/>
    <w:rsid w:val="00F01B42"/>
    <w:rsid w:val="00F0224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1DC7"/>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C01"/>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65E"/>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9A96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18"/>
      </w:numPr>
      <w:spacing w:before="120"/>
      <w:outlineLvl w:val="0"/>
    </w:pPr>
    <w:rPr>
      <w:b/>
      <w:bCs/>
      <w:sz w:val="28"/>
      <w:szCs w:val="28"/>
    </w:rPr>
  </w:style>
  <w:style w:type="paragraph" w:styleId="20">
    <w:name w:val="heading 2"/>
    <w:basedOn w:val="a"/>
    <w:next w:val="a"/>
    <w:link w:val="2Char"/>
    <w:qFormat/>
    <w:rsid w:val="006428D4"/>
    <w:pPr>
      <w:keepNext/>
      <w:numPr>
        <w:ilvl w:val="1"/>
        <w:numId w:val="18"/>
      </w:numPr>
      <w:spacing w:before="120"/>
      <w:outlineLvl w:val="1"/>
    </w:pPr>
    <w:rPr>
      <w:b/>
      <w:bCs/>
      <w:sz w:val="24"/>
    </w:rPr>
  </w:style>
  <w:style w:type="paragraph" w:styleId="3">
    <w:name w:val="heading 3"/>
    <w:basedOn w:val="a"/>
    <w:next w:val="a"/>
    <w:link w:val="3Char"/>
    <w:qFormat/>
    <w:rsid w:val="000B06DB"/>
    <w:pPr>
      <w:keepNext/>
      <w:numPr>
        <w:ilvl w:val="2"/>
        <w:numId w:val="18"/>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18"/>
      </w:numPr>
      <w:spacing w:before="240" w:after="60"/>
      <w:outlineLvl w:val="3"/>
    </w:pPr>
    <w:rPr>
      <w:b/>
      <w:bCs/>
      <w:sz w:val="28"/>
      <w:szCs w:val="28"/>
    </w:rPr>
  </w:style>
  <w:style w:type="paragraph" w:styleId="5">
    <w:name w:val="heading 5"/>
    <w:aliases w:val="h5,Heading5"/>
    <w:basedOn w:val="a"/>
    <w:next w:val="a"/>
    <w:qFormat/>
    <w:rsid w:val="000B06DB"/>
    <w:pPr>
      <w:numPr>
        <w:ilvl w:val="4"/>
        <w:numId w:val="18"/>
      </w:numPr>
      <w:spacing w:before="240" w:after="60"/>
      <w:outlineLvl w:val="4"/>
    </w:pPr>
    <w:rPr>
      <w:b/>
      <w:bCs/>
      <w:i/>
      <w:iCs/>
      <w:sz w:val="26"/>
      <w:szCs w:val="26"/>
    </w:rPr>
  </w:style>
  <w:style w:type="paragraph" w:styleId="6">
    <w:name w:val="heading 6"/>
    <w:basedOn w:val="a"/>
    <w:next w:val="a"/>
    <w:qFormat/>
    <w:rsid w:val="000B06DB"/>
    <w:pPr>
      <w:numPr>
        <w:ilvl w:val="5"/>
        <w:numId w:val="18"/>
      </w:numPr>
      <w:spacing w:before="240" w:after="60"/>
      <w:outlineLvl w:val="5"/>
    </w:pPr>
    <w:rPr>
      <w:b/>
      <w:bCs/>
    </w:rPr>
  </w:style>
  <w:style w:type="paragraph" w:styleId="7">
    <w:name w:val="heading 7"/>
    <w:basedOn w:val="a"/>
    <w:next w:val="a"/>
    <w:qFormat/>
    <w:rsid w:val="000B06DB"/>
    <w:pPr>
      <w:numPr>
        <w:ilvl w:val="6"/>
        <w:numId w:val="18"/>
      </w:numPr>
      <w:spacing w:before="240" w:after="60"/>
      <w:outlineLvl w:val="6"/>
    </w:pPr>
    <w:rPr>
      <w:sz w:val="24"/>
      <w:szCs w:val="24"/>
    </w:rPr>
  </w:style>
  <w:style w:type="paragraph" w:styleId="8">
    <w:name w:val="heading 8"/>
    <w:basedOn w:val="a"/>
    <w:next w:val="a"/>
    <w:qFormat/>
    <w:rsid w:val="000B06DB"/>
    <w:pPr>
      <w:numPr>
        <w:ilvl w:val="7"/>
        <w:numId w:val="18"/>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1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0"/>
    <w:rsid w:val="00F44EFB"/>
    <w:pPr>
      <w:ind w:firstLineChars="200" w:firstLine="420"/>
    </w:pPr>
  </w:style>
  <w:style w:type="character" w:customStyle="1" w:styleId="2Char0">
    <w:name w:val="正文首行缩进 2 Char"/>
    <w:basedOn w:val="Char6"/>
    <w:link w:val="22"/>
    <w:rsid w:val="00F44EFB"/>
    <w:rPr>
      <w:sz w:val="22"/>
      <w:szCs w:val="22"/>
      <w:lang w:eastAsia="en-US"/>
    </w:rPr>
  </w:style>
  <w:style w:type="paragraph" w:styleId="2">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styleId="HTML">
    <w:name w:val="HTML Code"/>
    <w:basedOn w:val="a0"/>
    <w:uiPriority w:val="99"/>
    <w:semiHidden/>
    <w:unhideWhenUsed/>
    <w:rsid w:val="00864143"/>
    <w:rPr>
      <w:rFonts w:ascii="宋体" w:eastAsia="宋体" w:hAnsi="宋体" w:cs="宋体"/>
      <w:sz w:val="24"/>
      <w:szCs w:val="24"/>
    </w:rPr>
  </w:style>
  <w:style w:type="character" w:customStyle="1" w:styleId="2Char">
    <w:name w:val="标题 2 Char"/>
    <w:link w:val="20"/>
    <w:rsid w:val="00762377"/>
    <w:rPr>
      <w:b/>
      <w:bCs/>
      <w:sz w:val="24"/>
      <w:szCs w:val="22"/>
      <w:lang w:eastAsia="en-US"/>
    </w:rPr>
  </w:style>
  <w:style w:type="character" w:styleId="af9">
    <w:name w:val="Emphasis"/>
    <w:basedOn w:val="a0"/>
    <w:uiPriority w:val="20"/>
    <w:qFormat/>
    <w:rsid w:val="00B75F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5383357">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0B53-BD4E-40E4-82F8-2B1668AD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Zhikun.Xu@spreadtrum.com</Manager>
  <Company>Spreadtrum Communications (Shanghai) Co., Ltd.</Company>
  <LinksUpToDate>false</LinksUpToDate>
  <CharactersWithSpaces>7809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Yanan.Jia@spreadtrum.com</dc:creator>
  <cp:keywords/>
  <dc:description/>
  <cp:lastModifiedBy>Yanan Jia (贾亚男)</cp:lastModifiedBy>
  <cp:revision>4</cp:revision>
  <cp:lastPrinted>2015-03-27T14:25:00Z</cp:lastPrinted>
  <dcterms:created xsi:type="dcterms:W3CDTF">2017-06-16T05:36:00Z</dcterms:created>
  <dcterms:modified xsi:type="dcterms:W3CDTF">2017-06-16T06:09:00Z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